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EDC" w:rsidRPr="004C6EDC" w:rsidRDefault="004C6EDC" w:rsidP="004C6E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iCs/>
          <w:sz w:val="18"/>
          <w:szCs w:val="18"/>
          <w:lang w:val="sr-Cyrl-CS" w:eastAsia="sr-Latn-CS"/>
        </w:rPr>
      </w:pPr>
      <w:r w:rsidRPr="004C6EDC">
        <w:rPr>
          <w:rFonts w:ascii="Calibri" w:eastAsia="Times New Roman" w:hAnsi="Calibri" w:cs="Times New Roman"/>
          <w:b/>
          <w:iCs/>
          <w:sz w:val="18"/>
          <w:szCs w:val="18"/>
          <w:lang w:val="sr-Cyrl-CS" w:eastAsia="sr-Latn-CS"/>
        </w:rPr>
        <w:t>Табела. 9.5</w:t>
      </w:r>
      <w:r w:rsidRPr="004C6EDC">
        <w:rPr>
          <w:rFonts w:ascii="Calibri" w:eastAsia="Times New Roman" w:hAnsi="Calibri" w:cs="Times New Roman"/>
          <w:iCs/>
          <w:sz w:val="18"/>
          <w:szCs w:val="18"/>
          <w:lang w:val="sr-Cyrl-CS" w:eastAsia="sr-Latn-CS"/>
        </w:rPr>
        <w:t xml:space="preserve"> Ментори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8"/>
        <w:gridCol w:w="1823"/>
        <w:gridCol w:w="1228"/>
        <w:gridCol w:w="1483"/>
        <w:gridCol w:w="1479"/>
        <w:gridCol w:w="1479"/>
        <w:gridCol w:w="163"/>
        <w:gridCol w:w="850"/>
        <w:gridCol w:w="468"/>
      </w:tblGrid>
      <w:tr w:rsidR="004C6EDC" w:rsidRPr="004C6EDC" w:rsidTr="00F16855">
        <w:trPr>
          <w:trHeight w:val="227"/>
        </w:trPr>
        <w:tc>
          <w:tcPr>
            <w:tcW w:w="3618" w:type="dxa"/>
            <w:gridSpan w:val="4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Име и презиме</w:t>
            </w:r>
          </w:p>
        </w:tc>
        <w:tc>
          <w:tcPr>
            <w:tcW w:w="5922" w:type="dxa"/>
            <w:gridSpan w:val="6"/>
            <w:vAlign w:val="center"/>
          </w:tcPr>
          <w:p w:rsidR="004C6EDC" w:rsidRPr="004C6EDC" w:rsidRDefault="00202F57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Александра Ненадовић</w:t>
            </w:r>
          </w:p>
        </w:tc>
      </w:tr>
      <w:tr w:rsidR="004C6EDC" w:rsidRPr="004C6EDC" w:rsidTr="00F16855">
        <w:trPr>
          <w:trHeight w:val="227"/>
        </w:trPr>
        <w:tc>
          <w:tcPr>
            <w:tcW w:w="3618" w:type="dxa"/>
            <w:gridSpan w:val="4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Звање</w:t>
            </w:r>
          </w:p>
        </w:tc>
        <w:tc>
          <w:tcPr>
            <w:tcW w:w="5922" w:type="dxa"/>
            <w:gridSpan w:val="6"/>
            <w:vAlign w:val="center"/>
          </w:tcPr>
          <w:p w:rsidR="004C6EDC" w:rsidRPr="004C6EDC" w:rsidRDefault="00202F57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Доцент</w:t>
            </w:r>
          </w:p>
        </w:tc>
      </w:tr>
      <w:tr w:rsidR="004C6EDC" w:rsidRPr="004C6EDC" w:rsidTr="00F16855">
        <w:trPr>
          <w:trHeight w:val="227"/>
        </w:trPr>
        <w:tc>
          <w:tcPr>
            <w:tcW w:w="3618" w:type="dxa"/>
            <w:gridSpan w:val="4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Ужа научна област</w:t>
            </w:r>
          </w:p>
        </w:tc>
        <w:tc>
          <w:tcPr>
            <w:tcW w:w="5922" w:type="dxa"/>
            <w:gridSpan w:val="6"/>
            <w:vAlign w:val="center"/>
          </w:tcPr>
          <w:p w:rsidR="004C6EDC" w:rsidRPr="004C6EDC" w:rsidRDefault="00202F57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Архитектонско конструктерство</w:t>
            </w:r>
          </w:p>
        </w:tc>
      </w:tr>
      <w:tr w:rsidR="004C6EDC" w:rsidRPr="004C6EDC" w:rsidTr="00F16855">
        <w:trPr>
          <w:trHeight w:val="227"/>
        </w:trPr>
        <w:tc>
          <w:tcPr>
            <w:tcW w:w="2390" w:type="dxa"/>
            <w:gridSpan w:val="3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Академска каријера</w:t>
            </w:r>
          </w:p>
        </w:tc>
        <w:tc>
          <w:tcPr>
            <w:tcW w:w="1228" w:type="dxa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Година </w:t>
            </w:r>
          </w:p>
        </w:tc>
        <w:tc>
          <w:tcPr>
            <w:tcW w:w="2962" w:type="dxa"/>
            <w:gridSpan w:val="2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Институција </w:t>
            </w:r>
          </w:p>
        </w:tc>
        <w:tc>
          <w:tcPr>
            <w:tcW w:w="2960" w:type="dxa"/>
            <w:gridSpan w:val="4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Област </w:t>
            </w:r>
          </w:p>
        </w:tc>
      </w:tr>
      <w:tr w:rsidR="004C6EDC" w:rsidRPr="004C6EDC" w:rsidTr="00F16855">
        <w:trPr>
          <w:trHeight w:val="227"/>
        </w:trPr>
        <w:tc>
          <w:tcPr>
            <w:tcW w:w="2390" w:type="dxa"/>
            <w:gridSpan w:val="3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Избор у звање</w:t>
            </w:r>
          </w:p>
        </w:tc>
        <w:tc>
          <w:tcPr>
            <w:tcW w:w="1228" w:type="dxa"/>
            <w:vAlign w:val="center"/>
          </w:tcPr>
          <w:p w:rsidR="004C6EDC" w:rsidRPr="004C6EDC" w:rsidRDefault="00202F57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2014</w:t>
            </w:r>
          </w:p>
        </w:tc>
        <w:tc>
          <w:tcPr>
            <w:tcW w:w="2962" w:type="dxa"/>
            <w:gridSpan w:val="2"/>
            <w:vAlign w:val="center"/>
          </w:tcPr>
          <w:p w:rsidR="004C6EDC" w:rsidRPr="004C6EDC" w:rsidRDefault="00202F57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Архитектонски факултет</w:t>
            </w:r>
          </w:p>
        </w:tc>
        <w:tc>
          <w:tcPr>
            <w:tcW w:w="2960" w:type="dxa"/>
            <w:gridSpan w:val="4"/>
            <w:vAlign w:val="center"/>
          </w:tcPr>
          <w:p w:rsidR="004C6EDC" w:rsidRPr="004C6EDC" w:rsidRDefault="00202F57" w:rsidP="00202F5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Архитектонско конструктерство</w:t>
            </w:r>
          </w:p>
        </w:tc>
      </w:tr>
      <w:tr w:rsidR="004C6EDC" w:rsidRPr="004C6EDC" w:rsidTr="00F16855">
        <w:trPr>
          <w:trHeight w:val="227"/>
        </w:trPr>
        <w:tc>
          <w:tcPr>
            <w:tcW w:w="2390" w:type="dxa"/>
            <w:gridSpan w:val="3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Докторат</w:t>
            </w:r>
          </w:p>
        </w:tc>
        <w:tc>
          <w:tcPr>
            <w:tcW w:w="1228" w:type="dxa"/>
            <w:vAlign w:val="center"/>
          </w:tcPr>
          <w:p w:rsidR="004C6EDC" w:rsidRPr="004C6EDC" w:rsidRDefault="00202F57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2014</w:t>
            </w:r>
          </w:p>
        </w:tc>
        <w:tc>
          <w:tcPr>
            <w:tcW w:w="2962" w:type="dxa"/>
            <w:gridSpan w:val="2"/>
            <w:vAlign w:val="center"/>
          </w:tcPr>
          <w:p w:rsidR="004C6EDC" w:rsidRPr="004C6EDC" w:rsidRDefault="00202F57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Архитектонски факултет</w:t>
            </w:r>
          </w:p>
        </w:tc>
        <w:tc>
          <w:tcPr>
            <w:tcW w:w="2960" w:type="dxa"/>
            <w:gridSpan w:val="4"/>
            <w:vAlign w:val="center"/>
          </w:tcPr>
          <w:p w:rsidR="004C6EDC" w:rsidRPr="004C6EDC" w:rsidRDefault="00050650" w:rsidP="0005065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Архитектура и урбанизам </w:t>
            </w:r>
          </w:p>
        </w:tc>
      </w:tr>
      <w:tr w:rsidR="004C6EDC" w:rsidRPr="004C6EDC" w:rsidTr="00F16855">
        <w:trPr>
          <w:trHeight w:val="227"/>
        </w:trPr>
        <w:tc>
          <w:tcPr>
            <w:tcW w:w="2390" w:type="dxa"/>
            <w:gridSpan w:val="3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Диплома</w:t>
            </w:r>
          </w:p>
        </w:tc>
        <w:tc>
          <w:tcPr>
            <w:tcW w:w="1228" w:type="dxa"/>
            <w:vAlign w:val="center"/>
          </w:tcPr>
          <w:p w:rsidR="004C6EDC" w:rsidRPr="004C6EDC" w:rsidRDefault="00202F57" w:rsidP="006148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19</w:t>
            </w:r>
            <w:r w:rsidR="006148C3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9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6</w:t>
            </w:r>
          </w:p>
        </w:tc>
        <w:tc>
          <w:tcPr>
            <w:tcW w:w="2962" w:type="dxa"/>
            <w:gridSpan w:val="2"/>
            <w:vAlign w:val="center"/>
          </w:tcPr>
          <w:p w:rsidR="004C6EDC" w:rsidRPr="004C6EDC" w:rsidRDefault="00202F57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Архитектонски факултет </w:t>
            </w:r>
          </w:p>
        </w:tc>
        <w:tc>
          <w:tcPr>
            <w:tcW w:w="2960" w:type="dxa"/>
            <w:gridSpan w:val="4"/>
            <w:vAlign w:val="center"/>
          </w:tcPr>
          <w:p w:rsidR="004C6EDC" w:rsidRPr="004C6EDC" w:rsidRDefault="00202F57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Архитектура</w:t>
            </w:r>
            <w:r w:rsidR="003B6449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 и урбанизам</w:t>
            </w:r>
          </w:p>
        </w:tc>
      </w:tr>
      <w:tr w:rsidR="004C6EDC" w:rsidRPr="004C6EDC" w:rsidTr="00F16855">
        <w:trPr>
          <w:trHeight w:val="227"/>
        </w:trPr>
        <w:tc>
          <w:tcPr>
            <w:tcW w:w="9540" w:type="dxa"/>
            <w:gridSpan w:val="10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 xml:space="preserve">Списак дисертација у којима је </w:t>
            </w:r>
            <w:proofErr w:type="spellStart"/>
            <w:r w:rsidRPr="004C6EDC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наставнк</w:t>
            </w:r>
            <w:proofErr w:type="spellEnd"/>
            <w:r w:rsidRPr="004C6EDC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 xml:space="preserve"> ментор или је био ментор у претходних 10 година</w:t>
            </w:r>
          </w:p>
        </w:tc>
      </w:tr>
      <w:tr w:rsidR="004C6EDC" w:rsidRPr="004C6EDC" w:rsidTr="00202F57">
        <w:trPr>
          <w:trHeight w:val="227"/>
        </w:trPr>
        <w:tc>
          <w:tcPr>
            <w:tcW w:w="567" w:type="dxa"/>
            <w:gridSpan w:val="2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proofErr w:type="spellStart"/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Р.Б</w:t>
            </w:r>
            <w:proofErr w:type="spellEnd"/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.</w:t>
            </w:r>
          </w:p>
        </w:tc>
        <w:tc>
          <w:tcPr>
            <w:tcW w:w="4534" w:type="dxa"/>
            <w:gridSpan w:val="3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Наслов дисертације</w:t>
            </w:r>
          </w:p>
        </w:tc>
        <w:tc>
          <w:tcPr>
            <w:tcW w:w="1479" w:type="dxa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Име кандидата</w:t>
            </w:r>
          </w:p>
        </w:tc>
        <w:tc>
          <w:tcPr>
            <w:tcW w:w="1479" w:type="dxa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пријављена</w:t>
            </w:r>
          </w:p>
        </w:tc>
        <w:tc>
          <w:tcPr>
            <w:tcW w:w="1481" w:type="dxa"/>
            <w:gridSpan w:val="3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одбрањена</w:t>
            </w:r>
          </w:p>
        </w:tc>
      </w:tr>
      <w:tr w:rsidR="004C6EDC" w:rsidRPr="004C6EDC" w:rsidTr="00202F57">
        <w:trPr>
          <w:trHeight w:val="227"/>
        </w:trPr>
        <w:tc>
          <w:tcPr>
            <w:tcW w:w="567" w:type="dxa"/>
            <w:gridSpan w:val="2"/>
            <w:vAlign w:val="center"/>
          </w:tcPr>
          <w:p w:rsidR="004C6EDC" w:rsidRPr="004C6EDC" w:rsidRDefault="004C6EDC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1.</w:t>
            </w:r>
          </w:p>
        </w:tc>
        <w:tc>
          <w:tcPr>
            <w:tcW w:w="4534" w:type="dxa"/>
            <w:gridSpan w:val="3"/>
            <w:vAlign w:val="center"/>
          </w:tcPr>
          <w:p w:rsidR="004C6EDC" w:rsidRPr="004C6EDC" w:rsidRDefault="00202F57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-</w:t>
            </w:r>
          </w:p>
        </w:tc>
        <w:tc>
          <w:tcPr>
            <w:tcW w:w="1479" w:type="dxa"/>
            <w:vAlign w:val="center"/>
          </w:tcPr>
          <w:p w:rsidR="004C6EDC" w:rsidRPr="004C6EDC" w:rsidRDefault="00202F57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-</w:t>
            </w:r>
          </w:p>
        </w:tc>
        <w:tc>
          <w:tcPr>
            <w:tcW w:w="1479" w:type="dxa"/>
            <w:vAlign w:val="center"/>
          </w:tcPr>
          <w:p w:rsidR="004C6EDC" w:rsidRPr="004C6EDC" w:rsidRDefault="00202F57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-</w:t>
            </w:r>
          </w:p>
        </w:tc>
        <w:tc>
          <w:tcPr>
            <w:tcW w:w="1481" w:type="dxa"/>
            <w:gridSpan w:val="3"/>
            <w:vAlign w:val="center"/>
          </w:tcPr>
          <w:p w:rsidR="004C6EDC" w:rsidRPr="004C6EDC" w:rsidRDefault="00202F57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-</w:t>
            </w:r>
          </w:p>
        </w:tc>
      </w:tr>
      <w:tr w:rsidR="004C6EDC" w:rsidRPr="004C6EDC" w:rsidTr="00F16855">
        <w:trPr>
          <w:trHeight w:val="227"/>
        </w:trPr>
        <w:tc>
          <w:tcPr>
            <w:tcW w:w="9540" w:type="dxa"/>
            <w:gridSpan w:val="10"/>
            <w:vAlign w:val="center"/>
          </w:tcPr>
          <w:p w:rsidR="004C6EDC" w:rsidRPr="004C6EDC" w:rsidRDefault="003B6449" w:rsidP="003B644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 xml:space="preserve">Научни и стручно-уметнички радови </w:t>
            </w:r>
            <w:r w:rsidR="004C6EDC" w:rsidRPr="004C6EDC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 xml:space="preserve">из области </w:t>
            </w:r>
            <w:r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архитектуре и урбанизма</w:t>
            </w:r>
            <w:r w:rsidR="004C6EDC" w:rsidRPr="004C6EDC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 xml:space="preserve"> са званичне листе ресорног министарства за науку, у сладу са захтевима допунских стандарда за дато поље (мин. 5 не више од 20)</w:t>
            </w:r>
          </w:p>
        </w:tc>
      </w:tr>
      <w:tr w:rsidR="003B6449" w:rsidRPr="004410E1" w:rsidTr="006B5060">
        <w:trPr>
          <w:trHeight w:val="227"/>
        </w:trPr>
        <w:tc>
          <w:tcPr>
            <w:tcW w:w="539" w:type="dxa"/>
            <w:vAlign w:val="center"/>
          </w:tcPr>
          <w:p w:rsidR="003B6449" w:rsidRPr="004C6EDC" w:rsidRDefault="003B6449" w:rsidP="006B506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1.</w:t>
            </w:r>
          </w:p>
        </w:tc>
        <w:tc>
          <w:tcPr>
            <w:tcW w:w="7683" w:type="dxa"/>
            <w:gridSpan w:val="7"/>
            <w:shd w:val="clear" w:color="auto" w:fill="auto"/>
            <w:vAlign w:val="center"/>
          </w:tcPr>
          <w:p w:rsidR="003B6449" w:rsidRPr="00DB4152" w:rsidRDefault="003B6449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val="sr-Cyrl-CS" w:eastAsia="sr-Latn-CS"/>
              </w:rPr>
            </w:pPr>
            <w:proofErr w:type="spellStart"/>
            <w:r w:rsidRPr="00DB4152">
              <w:rPr>
                <w:rFonts w:cs="Arial"/>
                <w:sz w:val="18"/>
                <w:szCs w:val="18"/>
              </w:rPr>
              <w:t>Tekić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, </w:t>
            </w:r>
            <w:proofErr w:type="gramStart"/>
            <w:r w:rsidRPr="00DB4152">
              <w:rPr>
                <w:rFonts w:cs="Arial"/>
                <w:sz w:val="18"/>
                <w:szCs w:val="18"/>
              </w:rPr>
              <w:t>Ž.,</w:t>
            </w:r>
            <w:proofErr w:type="gram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Nenadović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, A., &amp;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Đorđević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, S. (2013). Load-bearing capacity of timber member finger–joint connections. </w:t>
            </w:r>
            <w:r w:rsidRPr="00DB4152">
              <w:rPr>
                <w:rFonts w:cs="Arial"/>
                <w:i/>
                <w:sz w:val="18"/>
                <w:szCs w:val="18"/>
              </w:rPr>
              <w:t>TTEM – technics technologies education management</w:t>
            </w:r>
            <w:r w:rsidRPr="00DB4152">
              <w:rPr>
                <w:rFonts w:cs="Arial"/>
                <w:sz w:val="18"/>
                <w:szCs w:val="18"/>
              </w:rPr>
              <w:t>, 8(4), 1498-1503. (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рад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прихваћен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за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објављивање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2012.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год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.,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током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које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је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часопис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r w:rsidRPr="00DB4152">
              <w:rPr>
                <w:rFonts w:cs="Arial"/>
                <w:i/>
                <w:sz w:val="18"/>
                <w:szCs w:val="18"/>
              </w:rPr>
              <w:t>TTEM</w:t>
            </w:r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био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на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SCI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листи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– </w:t>
            </w:r>
            <w:r w:rsidRPr="00DB4152">
              <w:rPr>
                <w:rFonts w:cs="Arial"/>
                <w:i/>
                <w:iCs/>
                <w:sz w:val="18"/>
                <w:szCs w:val="18"/>
              </w:rPr>
              <w:t>Thomson Reuters JCR</w:t>
            </w:r>
            <w:r w:rsidRPr="00DB4152">
              <w:rPr>
                <w:rFonts w:cs="Arial"/>
                <w:sz w:val="18"/>
                <w:szCs w:val="18"/>
              </w:rPr>
              <w:t xml:space="preserve"> – </w:t>
            </w:r>
            <w:r w:rsidRPr="00DB4152">
              <w:rPr>
                <w:rFonts w:cs="Arial"/>
                <w:i/>
                <w:sz w:val="18"/>
                <w:szCs w:val="18"/>
              </w:rPr>
              <w:t>Impact Factor</w:t>
            </w:r>
            <w:r w:rsidRPr="00DB4152">
              <w:rPr>
                <w:rFonts w:cs="Arial"/>
                <w:sz w:val="18"/>
                <w:szCs w:val="18"/>
              </w:rPr>
              <w:t>: 0.414) ISSN 1840-1503</w:t>
            </w:r>
          </w:p>
        </w:tc>
        <w:tc>
          <w:tcPr>
            <w:tcW w:w="850" w:type="dxa"/>
            <w:vAlign w:val="center"/>
          </w:tcPr>
          <w:p w:rsidR="003B6449" w:rsidRPr="004410E1" w:rsidRDefault="003B6449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4410E1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М23</w:t>
            </w:r>
          </w:p>
        </w:tc>
        <w:tc>
          <w:tcPr>
            <w:tcW w:w="468" w:type="dxa"/>
            <w:vAlign w:val="center"/>
          </w:tcPr>
          <w:p w:rsidR="003B6449" w:rsidRPr="004410E1" w:rsidRDefault="003B6449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4410E1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3</w:t>
            </w:r>
          </w:p>
        </w:tc>
      </w:tr>
      <w:tr w:rsidR="003B6449" w:rsidRPr="004410E1" w:rsidTr="006B5060">
        <w:trPr>
          <w:trHeight w:val="227"/>
        </w:trPr>
        <w:tc>
          <w:tcPr>
            <w:tcW w:w="539" w:type="dxa"/>
            <w:vAlign w:val="center"/>
          </w:tcPr>
          <w:p w:rsidR="003B6449" w:rsidRPr="004C6EDC" w:rsidRDefault="003B6449" w:rsidP="006B506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2.</w:t>
            </w:r>
          </w:p>
        </w:tc>
        <w:tc>
          <w:tcPr>
            <w:tcW w:w="7683" w:type="dxa"/>
            <w:gridSpan w:val="7"/>
            <w:shd w:val="clear" w:color="auto" w:fill="auto"/>
            <w:vAlign w:val="center"/>
          </w:tcPr>
          <w:p w:rsidR="003B6449" w:rsidRPr="00DB4152" w:rsidRDefault="003B6449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val="sr-Cyrl-CS" w:eastAsia="sr-Latn-CS"/>
              </w:rPr>
            </w:pPr>
            <w:proofErr w:type="spellStart"/>
            <w:r w:rsidRPr="00DB4152">
              <w:rPr>
                <w:rFonts w:cs="Arial"/>
                <w:sz w:val="18"/>
                <w:szCs w:val="18"/>
              </w:rPr>
              <w:t>Nenadović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, А. (2010). Development, characteristics and comparative structural analysis of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tensegrity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type cable domes. </w:t>
            </w:r>
            <w:r w:rsidRPr="00DB4152">
              <w:rPr>
                <w:rFonts w:cs="Arial"/>
                <w:i/>
                <w:sz w:val="18"/>
                <w:szCs w:val="18"/>
              </w:rPr>
              <w:t>SPATIUM International Review</w:t>
            </w:r>
            <w:r w:rsidRPr="00DB4152">
              <w:rPr>
                <w:rFonts w:cs="Arial"/>
                <w:sz w:val="18"/>
                <w:szCs w:val="18"/>
              </w:rPr>
              <w:t>, 22, 57-66. DOI:10.2298/SPAT1022057N</w:t>
            </w:r>
          </w:p>
        </w:tc>
        <w:tc>
          <w:tcPr>
            <w:tcW w:w="850" w:type="dxa"/>
            <w:vAlign w:val="center"/>
          </w:tcPr>
          <w:p w:rsidR="003B6449" w:rsidRPr="004410E1" w:rsidRDefault="003B6449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4410E1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М24</w:t>
            </w:r>
          </w:p>
        </w:tc>
        <w:tc>
          <w:tcPr>
            <w:tcW w:w="468" w:type="dxa"/>
            <w:vAlign w:val="center"/>
          </w:tcPr>
          <w:p w:rsidR="003B6449" w:rsidRPr="004410E1" w:rsidRDefault="003B6449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4410E1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3</w:t>
            </w:r>
          </w:p>
        </w:tc>
      </w:tr>
      <w:tr w:rsidR="003B6449" w:rsidRPr="004410E1" w:rsidTr="006B5060">
        <w:trPr>
          <w:trHeight w:val="227"/>
        </w:trPr>
        <w:tc>
          <w:tcPr>
            <w:tcW w:w="539" w:type="dxa"/>
            <w:vAlign w:val="center"/>
          </w:tcPr>
          <w:p w:rsidR="003B6449" w:rsidRPr="004C6EDC" w:rsidRDefault="003B6449" w:rsidP="006B506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3.</w:t>
            </w:r>
          </w:p>
        </w:tc>
        <w:tc>
          <w:tcPr>
            <w:tcW w:w="7683" w:type="dxa"/>
            <w:gridSpan w:val="7"/>
            <w:shd w:val="clear" w:color="auto" w:fill="auto"/>
            <w:vAlign w:val="center"/>
          </w:tcPr>
          <w:p w:rsidR="003B6449" w:rsidRPr="00DB4152" w:rsidRDefault="003B6449" w:rsidP="004C6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8"/>
                <w:szCs w:val="18"/>
                <w:lang w:val="sr-Latn-CS" w:eastAsia="sr-Latn-CS"/>
              </w:rPr>
            </w:pPr>
            <w:proofErr w:type="spellStart"/>
            <w:r w:rsidRPr="00DB4152">
              <w:rPr>
                <w:rFonts w:cs="Arial"/>
                <w:sz w:val="18"/>
                <w:szCs w:val="18"/>
              </w:rPr>
              <w:t>Ми</w:t>
            </w:r>
            <w:r w:rsidRPr="00DB4152">
              <w:rPr>
                <w:rFonts w:cs="Arial"/>
                <w:sz w:val="18"/>
                <w:szCs w:val="18"/>
                <w:lang w:val="sr-Cyrl-CS"/>
              </w:rPr>
              <w:t>ловановић</w:t>
            </w:r>
            <w:proofErr w:type="spellEnd"/>
            <w:r w:rsidRPr="00DB4152">
              <w:rPr>
                <w:rFonts w:cs="Arial"/>
                <w:sz w:val="18"/>
                <w:szCs w:val="18"/>
                <w:lang w:val="sr-Cyrl-CS"/>
              </w:rPr>
              <w:t xml:space="preserve"> Родић, </w:t>
            </w:r>
            <w:proofErr w:type="gramStart"/>
            <w:r w:rsidRPr="00DB4152">
              <w:rPr>
                <w:rFonts w:cs="Arial"/>
                <w:sz w:val="18"/>
                <w:szCs w:val="18"/>
                <w:lang w:val="sr-Cyrl-CS"/>
              </w:rPr>
              <w:t>Д.,</w:t>
            </w:r>
            <w:proofErr w:type="gramEnd"/>
            <w:r w:rsidRPr="00DB4152">
              <w:rPr>
                <w:rFonts w:cs="Arial"/>
                <w:sz w:val="18"/>
                <w:szCs w:val="18"/>
                <w:lang w:val="sr-Cyrl-CS"/>
              </w:rPr>
              <w:t xml:space="preserve"> Ненадовић, А. и </w:t>
            </w:r>
            <w:proofErr w:type="spellStart"/>
            <w:r w:rsidRPr="00DB4152">
              <w:rPr>
                <w:rFonts w:cs="Arial"/>
                <w:sz w:val="18"/>
                <w:szCs w:val="18"/>
                <w:lang w:val="sr-Cyrl-CS"/>
              </w:rPr>
              <w:t>Лаловић</w:t>
            </w:r>
            <w:proofErr w:type="spellEnd"/>
            <w:r w:rsidRPr="00DB4152">
              <w:rPr>
                <w:rFonts w:cs="Arial"/>
                <w:sz w:val="18"/>
                <w:szCs w:val="18"/>
                <w:lang w:val="sr-Cyrl-CS"/>
              </w:rPr>
              <w:t xml:space="preserve">, К. (2011). Обнова села: трагање за инструментима јачања социјалног капитала. У Г. Ћосић (Ур.), </w:t>
            </w:r>
            <w:r w:rsidRPr="00DB4152">
              <w:rPr>
                <w:rFonts w:cs="Arial"/>
                <w:i/>
                <w:sz w:val="18"/>
                <w:szCs w:val="18"/>
                <w:lang w:val="sr-Cyrl-CS"/>
              </w:rPr>
              <w:t>Научно-стручни симпозијум ИНСТАЛАЦИЈЕ И АРХИТЕКТУРА 2011, Зборник радова</w:t>
            </w:r>
            <w:r w:rsidRPr="00DB4152">
              <w:rPr>
                <w:rFonts w:cs="Arial"/>
                <w:sz w:val="18"/>
                <w:szCs w:val="18"/>
                <w:lang w:val="sr-Cyrl-CS"/>
              </w:rPr>
              <w:t xml:space="preserve">, стр. 57-63. Београд: Архитектонски факултет. </w:t>
            </w:r>
            <w:r w:rsidRPr="00DB4152">
              <w:rPr>
                <w:rFonts w:cs="Arial"/>
                <w:sz w:val="18"/>
                <w:szCs w:val="18"/>
              </w:rPr>
              <w:t>ISBN</w:t>
            </w:r>
            <w:r w:rsidRPr="00DB4152">
              <w:rPr>
                <w:rFonts w:cs="Arial"/>
                <w:sz w:val="18"/>
                <w:szCs w:val="18"/>
                <w:lang w:val="sr-Cyrl-CS"/>
              </w:rPr>
              <w:t xml:space="preserve"> 978-86-7924-058-3</w:t>
            </w:r>
          </w:p>
        </w:tc>
        <w:tc>
          <w:tcPr>
            <w:tcW w:w="850" w:type="dxa"/>
            <w:vAlign w:val="center"/>
          </w:tcPr>
          <w:p w:rsidR="003B6449" w:rsidRPr="004410E1" w:rsidRDefault="003B6449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4410E1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М33</w:t>
            </w:r>
          </w:p>
        </w:tc>
        <w:tc>
          <w:tcPr>
            <w:tcW w:w="468" w:type="dxa"/>
            <w:vAlign w:val="center"/>
          </w:tcPr>
          <w:p w:rsidR="003B6449" w:rsidRPr="004410E1" w:rsidRDefault="003B6449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4410E1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1</w:t>
            </w:r>
          </w:p>
        </w:tc>
      </w:tr>
      <w:tr w:rsidR="003B6449" w:rsidRPr="004410E1" w:rsidTr="006B5060">
        <w:trPr>
          <w:trHeight w:val="227"/>
        </w:trPr>
        <w:tc>
          <w:tcPr>
            <w:tcW w:w="539" w:type="dxa"/>
            <w:vAlign w:val="center"/>
          </w:tcPr>
          <w:p w:rsidR="003B6449" w:rsidRPr="004C6EDC" w:rsidRDefault="003B6449" w:rsidP="006B506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4.</w:t>
            </w:r>
          </w:p>
        </w:tc>
        <w:tc>
          <w:tcPr>
            <w:tcW w:w="7683" w:type="dxa"/>
            <w:gridSpan w:val="7"/>
            <w:shd w:val="clear" w:color="auto" w:fill="auto"/>
            <w:vAlign w:val="center"/>
          </w:tcPr>
          <w:p w:rsidR="003B6449" w:rsidRPr="00DB4152" w:rsidRDefault="003B6449" w:rsidP="004C6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18"/>
                <w:szCs w:val="18"/>
                <w:lang w:val="sr-Latn-CS" w:eastAsia="sr-Latn-CS"/>
              </w:rPr>
            </w:pPr>
            <w:proofErr w:type="spellStart"/>
            <w:r w:rsidRPr="00DB4152">
              <w:rPr>
                <w:rFonts w:cs="Arial"/>
                <w:sz w:val="18"/>
                <w:szCs w:val="18"/>
              </w:rPr>
              <w:t>Milovanović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Rodić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, D.,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Lalović</w:t>
            </w:r>
            <w:proofErr w:type="spellEnd"/>
            <w:proofErr w:type="gramStart"/>
            <w:r w:rsidRPr="00DB4152">
              <w:rPr>
                <w:rFonts w:cs="Arial"/>
                <w:sz w:val="18"/>
                <w:szCs w:val="18"/>
              </w:rPr>
              <w:t>,  K</w:t>
            </w:r>
            <w:proofErr w:type="gramEnd"/>
            <w:r w:rsidRPr="00DB4152">
              <w:rPr>
                <w:rFonts w:cs="Arial"/>
                <w:sz w:val="18"/>
                <w:szCs w:val="18"/>
              </w:rPr>
              <w:t xml:space="preserve">., &amp;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Nenadović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A. (2011). Virtual social networks as a booster for reaching livable villages: examining Serbian cases. In ISOCARP (Eds.), </w:t>
            </w:r>
            <w:r w:rsidRPr="00DB4152">
              <w:rPr>
                <w:rFonts w:cs="Arial"/>
                <w:i/>
                <w:sz w:val="18"/>
                <w:szCs w:val="18"/>
              </w:rPr>
              <w:t xml:space="preserve">Proceedings of the 47th ISOCARP Congress on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Liveable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cities: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Urbanising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World - Meeting the Challenge</w:t>
            </w:r>
            <w:r w:rsidRPr="00DB4152">
              <w:rPr>
                <w:rFonts w:cs="Arial"/>
                <w:sz w:val="18"/>
                <w:szCs w:val="18"/>
              </w:rPr>
              <w:t>, pp. 1-14 (available on CD-ROM). ISBN 978-94-90354-12-1</w:t>
            </w:r>
          </w:p>
        </w:tc>
        <w:tc>
          <w:tcPr>
            <w:tcW w:w="850" w:type="dxa"/>
            <w:vAlign w:val="center"/>
          </w:tcPr>
          <w:p w:rsidR="003B6449" w:rsidRPr="004410E1" w:rsidRDefault="003B6449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4410E1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М33</w:t>
            </w:r>
          </w:p>
        </w:tc>
        <w:tc>
          <w:tcPr>
            <w:tcW w:w="468" w:type="dxa"/>
            <w:vAlign w:val="center"/>
          </w:tcPr>
          <w:p w:rsidR="003B6449" w:rsidRPr="004410E1" w:rsidRDefault="003B6449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4410E1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1</w:t>
            </w:r>
          </w:p>
        </w:tc>
      </w:tr>
      <w:tr w:rsidR="003B6449" w:rsidRPr="004410E1" w:rsidTr="006B5060">
        <w:trPr>
          <w:trHeight w:val="227"/>
        </w:trPr>
        <w:tc>
          <w:tcPr>
            <w:tcW w:w="539" w:type="dxa"/>
            <w:vAlign w:val="center"/>
          </w:tcPr>
          <w:p w:rsidR="003B6449" w:rsidRPr="004C6EDC" w:rsidRDefault="003B6449" w:rsidP="006B506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eastAsia="sr-Latn-CS"/>
              </w:rPr>
              <w:t>5</w:t>
            </w: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.</w:t>
            </w:r>
          </w:p>
        </w:tc>
        <w:tc>
          <w:tcPr>
            <w:tcW w:w="7683" w:type="dxa"/>
            <w:gridSpan w:val="7"/>
            <w:shd w:val="clear" w:color="auto" w:fill="auto"/>
            <w:vAlign w:val="center"/>
          </w:tcPr>
          <w:p w:rsidR="003B6449" w:rsidRPr="00DB4152" w:rsidRDefault="003B6449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</w:pPr>
            <w:proofErr w:type="spellStart"/>
            <w:r w:rsidRPr="00DB4152">
              <w:rPr>
                <w:rFonts w:cs="Arial"/>
                <w:sz w:val="18"/>
                <w:szCs w:val="18"/>
                <w:lang w:val="sr-Cyrl-CS"/>
              </w:rPr>
              <w:t>Текић</w:t>
            </w:r>
            <w:proofErr w:type="spellEnd"/>
            <w:r w:rsidRPr="00DB4152">
              <w:rPr>
                <w:rFonts w:cs="Arial"/>
                <w:sz w:val="18"/>
                <w:szCs w:val="18"/>
                <w:lang w:val="sr-Cyrl-CS"/>
              </w:rPr>
              <w:t xml:space="preserve">, Ж., Ненадовић, А. и Ђорђевић, С. (2013). Пројектовање, прорачун и извођење дрвене конструкције крова. У М. Радојевић, Т. </w:t>
            </w:r>
            <w:proofErr w:type="spellStart"/>
            <w:r w:rsidRPr="00DB4152">
              <w:rPr>
                <w:rFonts w:cs="Arial"/>
                <w:sz w:val="18"/>
                <w:szCs w:val="18"/>
                <w:lang w:val="sr-Cyrl-CS"/>
              </w:rPr>
              <w:t>Јуренић</w:t>
            </w:r>
            <w:proofErr w:type="spellEnd"/>
            <w:r w:rsidRPr="00DB4152">
              <w:rPr>
                <w:rFonts w:cs="Arial"/>
                <w:sz w:val="18"/>
                <w:szCs w:val="18"/>
                <w:lang w:val="sr-Cyrl-CS"/>
              </w:rPr>
              <w:t xml:space="preserve"> и М. Пејановић (Ур.),</w:t>
            </w:r>
            <w:r w:rsidRPr="00DB4152">
              <w:rPr>
                <w:rFonts w:cs="Arial"/>
                <w:i/>
                <w:sz w:val="18"/>
                <w:szCs w:val="18"/>
                <w:lang w:val="sr-Cyrl-CS"/>
              </w:rPr>
              <w:t>Међународни научно-стручни симпозијум ИНСТАЛАЦИЈЕ &amp; АРХИТЕКТУРА 2013, Зборник радова</w:t>
            </w:r>
            <w:r w:rsidRPr="00DB4152">
              <w:rPr>
                <w:rFonts w:cs="Arial"/>
                <w:sz w:val="18"/>
                <w:szCs w:val="18"/>
                <w:lang w:val="sr-Cyrl-CS"/>
              </w:rPr>
              <w:t xml:space="preserve">, стр. 284-290. Београд: Архитектонски факултет Универзитет у Београду. </w:t>
            </w:r>
            <w:r w:rsidRPr="00DB4152">
              <w:rPr>
                <w:rFonts w:cs="Arial"/>
                <w:sz w:val="18"/>
                <w:szCs w:val="18"/>
              </w:rPr>
              <w:t>ISBN</w:t>
            </w:r>
            <w:r w:rsidRPr="00DB4152">
              <w:rPr>
                <w:rFonts w:cs="Arial"/>
                <w:sz w:val="18"/>
                <w:szCs w:val="18"/>
                <w:lang w:val="sr-Cyrl-CS"/>
              </w:rPr>
              <w:t xml:space="preserve"> 978-86-7924-111-5</w:t>
            </w:r>
          </w:p>
        </w:tc>
        <w:tc>
          <w:tcPr>
            <w:tcW w:w="850" w:type="dxa"/>
            <w:vAlign w:val="center"/>
          </w:tcPr>
          <w:p w:rsidR="003B6449" w:rsidRPr="004410E1" w:rsidRDefault="003B6449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4410E1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М33</w:t>
            </w:r>
          </w:p>
        </w:tc>
        <w:tc>
          <w:tcPr>
            <w:tcW w:w="468" w:type="dxa"/>
            <w:vAlign w:val="center"/>
          </w:tcPr>
          <w:p w:rsidR="003B6449" w:rsidRPr="004410E1" w:rsidRDefault="003B6449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4410E1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1</w:t>
            </w:r>
          </w:p>
        </w:tc>
      </w:tr>
      <w:tr w:rsidR="003B6449" w:rsidRPr="004410E1" w:rsidTr="006B5060">
        <w:trPr>
          <w:trHeight w:val="227"/>
        </w:trPr>
        <w:tc>
          <w:tcPr>
            <w:tcW w:w="539" w:type="dxa"/>
            <w:vAlign w:val="center"/>
          </w:tcPr>
          <w:p w:rsidR="003B6449" w:rsidRPr="004C6EDC" w:rsidRDefault="003B6449" w:rsidP="006B506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eastAsia="sr-Latn-CS"/>
              </w:rPr>
              <w:t>6</w:t>
            </w: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.</w:t>
            </w:r>
          </w:p>
        </w:tc>
        <w:tc>
          <w:tcPr>
            <w:tcW w:w="7683" w:type="dxa"/>
            <w:gridSpan w:val="7"/>
            <w:shd w:val="clear" w:color="auto" w:fill="auto"/>
            <w:vAlign w:val="center"/>
          </w:tcPr>
          <w:p w:rsidR="004410E1" w:rsidRPr="00DB4152" w:rsidRDefault="003B6449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sr-Cyrl-RS"/>
              </w:rPr>
            </w:pPr>
            <w:proofErr w:type="spellStart"/>
            <w:r w:rsidRPr="00DB4152">
              <w:rPr>
                <w:rFonts w:cs="Arial"/>
                <w:sz w:val="18"/>
                <w:szCs w:val="18"/>
              </w:rPr>
              <w:t>Nenadović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, A. (2014). Integrated design of structural systems. In E.V.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Lazarević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, A.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Đukuć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, A.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Krstić-Furundžić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and M.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Vukmirović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(Eds.), </w:t>
            </w:r>
            <w:r w:rsidRPr="00DB4152">
              <w:rPr>
                <w:rFonts w:cs="Arial"/>
                <w:i/>
                <w:sz w:val="18"/>
                <w:szCs w:val="18"/>
              </w:rPr>
              <w:t xml:space="preserve">Proceedings of the 1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st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International Academic Conference on Places and Technologies 2014</w:t>
            </w:r>
            <w:r w:rsidRPr="00DB4152">
              <w:rPr>
                <w:rFonts w:cs="Arial"/>
                <w:sz w:val="18"/>
                <w:szCs w:val="18"/>
              </w:rPr>
              <w:t xml:space="preserve">: </w:t>
            </w:r>
            <w:r w:rsidRPr="00DB4152">
              <w:rPr>
                <w:rFonts w:cs="Arial"/>
                <w:i/>
                <w:sz w:val="18"/>
                <w:szCs w:val="18"/>
              </w:rPr>
              <w:t>Keeping up with technologies to improve places</w:t>
            </w:r>
            <w:r w:rsidRPr="00DB4152">
              <w:rPr>
                <w:rFonts w:cs="Arial"/>
                <w:sz w:val="18"/>
                <w:szCs w:val="18"/>
              </w:rPr>
              <w:t>, pp. 772-779.  Belgrade: University of Belgrade – Faculty of Architecture.</w:t>
            </w:r>
          </w:p>
          <w:p w:rsidR="003B6449" w:rsidRPr="00DB4152" w:rsidRDefault="003B6449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</w:pPr>
            <w:r w:rsidRPr="00DB4152">
              <w:rPr>
                <w:rFonts w:cs="Arial"/>
                <w:sz w:val="18"/>
                <w:szCs w:val="18"/>
              </w:rPr>
              <w:t>ISBN 978-86-7924-114-6</w:t>
            </w:r>
          </w:p>
        </w:tc>
        <w:tc>
          <w:tcPr>
            <w:tcW w:w="850" w:type="dxa"/>
            <w:vAlign w:val="center"/>
          </w:tcPr>
          <w:p w:rsidR="003B6449" w:rsidRPr="004410E1" w:rsidRDefault="003B6449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4410E1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М33</w:t>
            </w:r>
          </w:p>
        </w:tc>
        <w:tc>
          <w:tcPr>
            <w:tcW w:w="468" w:type="dxa"/>
            <w:vAlign w:val="center"/>
          </w:tcPr>
          <w:p w:rsidR="003B6449" w:rsidRPr="004410E1" w:rsidRDefault="003B6449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4410E1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1</w:t>
            </w:r>
          </w:p>
        </w:tc>
      </w:tr>
      <w:tr w:rsidR="003B6449" w:rsidRPr="004410E1" w:rsidTr="006B5060">
        <w:trPr>
          <w:trHeight w:val="227"/>
        </w:trPr>
        <w:tc>
          <w:tcPr>
            <w:tcW w:w="539" w:type="dxa"/>
            <w:vAlign w:val="center"/>
          </w:tcPr>
          <w:p w:rsidR="003B6449" w:rsidRPr="004C6EDC" w:rsidRDefault="003B6449" w:rsidP="006B506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eastAsia="sr-Latn-CS"/>
              </w:rPr>
              <w:t>7</w:t>
            </w: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.</w:t>
            </w:r>
          </w:p>
        </w:tc>
        <w:tc>
          <w:tcPr>
            <w:tcW w:w="7683" w:type="dxa"/>
            <w:gridSpan w:val="7"/>
            <w:shd w:val="clear" w:color="auto" w:fill="auto"/>
            <w:vAlign w:val="center"/>
          </w:tcPr>
          <w:p w:rsidR="003B6449" w:rsidRPr="00DB4152" w:rsidRDefault="003B6449" w:rsidP="004C6ED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DB4152">
              <w:rPr>
                <w:rFonts w:cs="Arial"/>
                <w:sz w:val="18"/>
                <w:szCs w:val="18"/>
                <w:lang w:val="sr-Cyrl-CS"/>
              </w:rPr>
              <w:t xml:space="preserve">Ненадовић, А. и </w:t>
            </w:r>
            <w:proofErr w:type="spellStart"/>
            <w:r w:rsidRPr="00DB4152">
              <w:rPr>
                <w:rFonts w:cs="Arial"/>
                <w:sz w:val="18"/>
                <w:szCs w:val="18"/>
                <w:lang w:val="sr-Cyrl-CS"/>
              </w:rPr>
              <w:t>Текић</w:t>
            </w:r>
            <w:proofErr w:type="spellEnd"/>
            <w:r w:rsidRPr="00DB4152">
              <w:rPr>
                <w:rFonts w:cs="Arial"/>
                <w:sz w:val="18"/>
                <w:szCs w:val="18"/>
                <w:lang w:val="sr-Cyrl-CS"/>
              </w:rPr>
              <w:t xml:space="preserve">, Ж. (2014). </w:t>
            </w:r>
            <w:proofErr w:type="spellStart"/>
            <w:r w:rsidRPr="00DB4152">
              <w:rPr>
                <w:rFonts w:cs="Arial"/>
                <w:sz w:val="18"/>
                <w:szCs w:val="18"/>
                <w:lang w:val="sr-Cyrl-CS"/>
              </w:rPr>
              <w:t>Фероцементне</w:t>
            </w:r>
            <w:proofErr w:type="spellEnd"/>
            <w:r w:rsidRPr="00DB4152">
              <w:rPr>
                <w:rFonts w:cs="Arial"/>
                <w:sz w:val="18"/>
                <w:szCs w:val="18"/>
                <w:lang w:val="sr-Cyrl-CS"/>
              </w:rPr>
              <w:t xml:space="preserve"> архитектонске конструкције са аспекта заштите животне средине. У М. Радојевић, Т. </w:t>
            </w:r>
            <w:proofErr w:type="spellStart"/>
            <w:r w:rsidRPr="00DB4152">
              <w:rPr>
                <w:rFonts w:cs="Arial"/>
                <w:sz w:val="18"/>
                <w:szCs w:val="18"/>
                <w:lang w:val="sr-Cyrl-CS"/>
              </w:rPr>
              <w:t>Јуренић</w:t>
            </w:r>
            <w:proofErr w:type="spellEnd"/>
            <w:r w:rsidRPr="00DB4152">
              <w:rPr>
                <w:rFonts w:cs="Arial"/>
                <w:sz w:val="18"/>
                <w:szCs w:val="18"/>
                <w:lang w:val="sr-Cyrl-CS"/>
              </w:rPr>
              <w:t xml:space="preserve"> и М. Пејановић (Ур.), </w:t>
            </w:r>
            <w:r w:rsidRPr="00DB4152">
              <w:rPr>
                <w:rFonts w:cs="Arial"/>
                <w:i/>
                <w:sz w:val="18"/>
                <w:szCs w:val="18"/>
                <w:lang w:val="sr-Cyrl-CS"/>
              </w:rPr>
              <w:t>Међународни научно-стручни симпозијум ИНСТАЛАЦИЈЕ &amp; АРХИТЕКТУРА 2014, Зборник радова</w:t>
            </w:r>
            <w:r w:rsidRPr="00DB4152">
              <w:rPr>
                <w:rFonts w:cs="Arial"/>
                <w:sz w:val="18"/>
                <w:szCs w:val="18"/>
                <w:lang w:val="sr-Cyrl-CS"/>
              </w:rPr>
              <w:t>, стр. 22-28. Београд: Архитектонски факултет Универзитет у Београду. ISBN 978-86-7924-133-7</w:t>
            </w:r>
          </w:p>
        </w:tc>
        <w:tc>
          <w:tcPr>
            <w:tcW w:w="850" w:type="dxa"/>
            <w:vAlign w:val="center"/>
          </w:tcPr>
          <w:p w:rsidR="003B6449" w:rsidRPr="004410E1" w:rsidRDefault="003B6449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4410E1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М33</w:t>
            </w:r>
          </w:p>
        </w:tc>
        <w:tc>
          <w:tcPr>
            <w:tcW w:w="468" w:type="dxa"/>
            <w:vAlign w:val="center"/>
          </w:tcPr>
          <w:p w:rsidR="003B6449" w:rsidRPr="004410E1" w:rsidRDefault="003B6449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4410E1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1</w:t>
            </w:r>
          </w:p>
        </w:tc>
      </w:tr>
      <w:tr w:rsidR="004410E1" w:rsidRPr="004410E1" w:rsidTr="006B5060">
        <w:trPr>
          <w:trHeight w:val="227"/>
        </w:trPr>
        <w:tc>
          <w:tcPr>
            <w:tcW w:w="539" w:type="dxa"/>
            <w:vAlign w:val="center"/>
          </w:tcPr>
          <w:p w:rsidR="004410E1" w:rsidRPr="004C6EDC" w:rsidRDefault="006B5060" w:rsidP="006B506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Latn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8</w:t>
            </w:r>
            <w:r w:rsidR="004410E1" w:rsidRPr="004C6EDC">
              <w:rPr>
                <w:rFonts w:ascii="Calibri" w:eastAsia="Times New Roman" w:hAnsi="Calibri" w:cs="Times New Roman"/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7683" w:type="dxa"/>
            <w:gridSpan w:val="7"/>
            <w:shd w:val="clear" w:color="auto" w:fill="auto"/>
            <w:vAlign w:val="center"/>
          </w:tcPr>
          <w:p w:rsidR="004410E1" w:rsidRPr="00DB4152" w:rsidRDefault="004410E1" w:rsidP="0044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val="sr-Cyrl-CS" w:eastAsia="sr-Latn-CS"/>
              </w:rPr>
            </w:pPr>
            <w:proofErr w:type="spellStart"/>
            <w:r w:rsidRPr="00DB4152">
              <w:rPr>
                <w:rFonts w:cs="Arial"/>
                <w:sz w:val="18"/>
                <w:szCs w:val="18"/>
              </w:rPr>
              <w:t>Главни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пројекат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Парохијског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дома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на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Светосавском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платоу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у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Београду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(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аутор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са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арх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 М.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Ненадовићем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, Ђ.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Ненадовићем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и М.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Ненадовићем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), 2003. </w:t>
            </w:r>
            <w:proofErr w:type="spellStart"/>
            <w:proofErr w:type="gramStart"/>
            <w:r w:rsidRPr="00DB4152">
              <w:rPr>
                <w:rFonts w:cs="Arial"/>
                <w:sz w:val="18"/>
                <w:szCs w:val="18"/>
              </w:rPr>
              <w:t>год</w:t>
            </w:r>
            <w:proofErr w:type="spellEnd"/>
            <w:proofErr w:type="gramEnd"/>
            <w:r w:rsidRPr="00DB4152">
              <w:rPr>
                <w:rFonts w:cs="Arial"/>
                <w:sz w:val="18"/>
                <w:szCs w:val="18"/>
              </w:rPr>
              <w:t xml:space="preserve">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Прва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награда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на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конкурсу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Изведено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Публиковано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у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вишејезичној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публикацији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: </w:t>
            </w:r>
            <w:r w:rsidRPr="00DB4152">
              <w:rPr>
                <w:rFonts w:cs="Arial"/>
                <w:i/>
                <w:sz w:val="18"/>
                <w:szCs w:val="18"/>
              </w:rPr>
              <w:t xml:space="preserve">25. </w:t>
            </w:r>
            <w:proofErr w:type="spellStart"/>
            <w:proofErr w:type="gramStart"/>
            <w:r w:rsidRPr="00DB4152">
              <w:rPr>
                <w:rFonts w:cs="Arial"/>
                <w:i/>
                <w:sz w:val="18"/>
                <w:szCs w:val="18"/>
              </w:rPr>
              <w:t>салон</w:t>
            </w:r>
            <w:proofErr w:type="spellEnd"/>
            <w:proofErr w:type="gram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архитектуре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: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каталог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изложбе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уредник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Љиљана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Милетић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Абрамовић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 (2003).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Београд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: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Музеј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примењене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уметности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 </w:t>
            </w:r>
          </w:p>
        </w:tc>
        <w:tc>
          <w:tcPr>
            <w:tcW w:w="850" w:type="dxa"/>
            <w:vAlign w:val="center"/>
          </w:tcPr>
          <w:p w:rsidR="004410E1" w:rsidRPr="004410E1" w:rsidRDefault="004410E1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proofErr w:type="spellStart"/>
            <w:r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СУА1.1</w:t>
            </w:r>
            <w:proofErr w:type="spellEnd"/>
          </w:p>
        </w:tc>
        <w:tc>
          <w:tcPr>
            <w:tcW w:w="468" w:type="dxa"/>
            <w:vAlign w:val="center"/>
          </w:tcPr>
          <w:p w:rsidR="004410E1" w:rsidRPr="004410E1" w:rsidRDefault="004410E1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8</w:t>
            </w:r>
          </w:p>
        </w:tc>
      </w:tr>
      <w:tr w:rsidR="004410E1" w:rsidRPr="004410E1" w:rsidTr="006B5060">
        <w:trPr>
          <w:trHeight w:val="227"/>
        </w:trPr>
        <w:tc>
          <w:tcPr>
            <w:tcW w:w="539" w:type="dxa"/>
            <w:vAlign w:val="center"/>
          </w:tcPr>
          <w:p w:rsidR="004410E1" w:rsidRPr="004C6EDC" w:rsidRDefault="006B5060" w:rsidP="006B506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Latn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9</w:t>
            </w:r>
            <w:r w:rsidR="004410E1" w:rsidRPr="004C6EDC">
              <w:rPr>
                <w:rFonts w:ascii="Calibri" w:eastAsia="Times New Roman" w:hAnsi="Calibri" w:cs="Times New Roman"/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7683" w:type="dxa"/>
            <w:gridSpan w:val="7"/>
            <w:shd w:val="clear" w:color="auto" w:fill="auto"/>
            <w:vAlign w:val="center"/>
          </w:tcPr>
          <w:p w:rsidR="004410E1" w:rsidRPr="00DB4152" w:rsidRDefault="004410E1" w:rsidP="0044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val="sr-Cyrl-CS" w:eastAsia="sr-Latn-CS"/>
              </w:rPr>
            </w:pPr>
            <w:proofErr w:type="spellStart"/>
            <w:r w:rsidRPr="00DB4152">
              <w:rPr>
                <w:rFonts w:cs="Arial"/>
                <w:sz w:val="18"/>
                <w:szCs w:val="18"/>
              </w:rPr>
              <w:t>Идејни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пројекат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стамбено-пословног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објекта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у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Чубурској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улици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, у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Београду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(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аутор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са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арх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 М.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Ненадовићем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), 2005. </w:t>
            </w:r>
            <w:proofErr w:type="spellStart"/>
            <w:proofErr w:type="gramStart"/>
            <w:r w:rsidRPr="00DB4152">
              <w:rPr>
                <w:rFonts w:cs="Arial"/>
                <w:sz w:val="18"/>
                <w:szCs w:val="18"/>
              </w:rPr>
              <w:t>год</w:t>
            </w:r>
            <w:proofErr w:type="spellEnd"/>
            <w:proofErr w:type="gramEnd"/>
            <w:r w:rsidRPr="00DB4152">
              <w:rPr>
                <w:rFonts w:cs="Arial"/>
                <w:sz w:val="18"/>
                <w:szCs w:val="18"/>
              </w:rPr>
              <w:t xml:space="preserve">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Прва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награда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на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конкурсу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Изведено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Публиковано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у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вишејезичној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публикацији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: </w:t>
            </w:r>
            <w:r w:rsidRPr="00DB4152">
              <w:rPr>
                <w:rFonts w:cs="Arial"/>
                <w:i/>
                <w:sz w:val="18"/>
                <w:szCs w:val="18"/>
              </w:rPr>
              <w:t xml:space="preserve">30. </w:t>
            </w:r>
            <w:proofErr w:type="spellStart"/>
            <w:proofErr w:type="gramStart"/>
            <w:r w:rsidRPr="00DB4152">
              <w:rPr>
                <w:rFonts w:cs="Arial"/>
                <w:i/>
                <w:sz w:val="18"/>
                <w:szCs w:val="18"/>
              </w:rPr>
              <w:t>салон</w:t>
            </w:r>
            <w:proofErr w:type="spellEnd"/>
            <w:proofErr w:type="gram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архитектуре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: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каталог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изложбе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уредници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Зоран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Лазовић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,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Љиљана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Милетић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Абрамовић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и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Предраг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Сибиновић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 (2008).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Београд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: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Музеј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примењене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уметности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 </w:t>
            </w:r>
          </w:p>
        </w:tc>
        <w:tc>
          <w:tcPr>
            <w:tcW w:w="850" w:type="dxa"/>
            <w:vAlign w:val="center"/>
          </w:tcPr>
          <w:p w:rsidR="004410E1" w:rsidRPr="004410E1" w:rsidRDefault="004410E1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proofErr w:type="spellStart"/>
            <w:r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СУА1.1</w:t>
            </w:r>
            <w:proofErr w:type="spellEnd"/>
          </w:p>
        </w:tc>
        <w:tc>
          <w:tcPr>
            <w:tcW w:w="468" w:type="dxa"/>
            <w:vAlign w:val="center"/>
          </w:tcPr>
          <w:p w:rsidR="004410E1" w:rsidRPr="004410E1" w:rsidRDefault="004410E1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8</w:t>
            </w:r>
          </w:p>
        </w:tc>
      </w:tr>
      <w:tr w:rsidR="004410E1" w:rsidRPr="004410E1" w:rsidTr="006B5060">
        <w:trPr>
          <w:trHeight w:val="227"/>
        </w:trPr>
        <w:tc>
          <w:tcPr>
            <w:tcW w:w="539" w:type="dxa"/>
            <w:vAlign w:val="center"/>
          </w:tcPr>
          <w:p w:rsidR="004410E1" w:rsidRPr="004C6EDC" w:rsidRDefault="004410E1" w:rsidP="006B506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Latn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Latn-CS" w:eastAsia="sr-Latn-CS"/>
              </w:rPr>
              <w:t>1</w:t>
            </w:r>
            <w:r w:rsidR="006B5060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0</w:t>
            </w: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7683" w:type="dxa"/>
            <w:gridSpan w:val="7"/>
            <w:shd w:val="clear" w:color="auto" w:fill="auto"/>
            <w:vAlign w:val="center"/>
          </w:tcPr>
          <w:p w:rsidR="004410E1" w:rsidRPr="00DB4152" w:rsidRDefault="004410E1" w:rsidP="0044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sr-Latn-CS"/>
              </w:rPr>
            </w:pPr>
            <w:proofErr w:type="spellStart"/>
            <w:r w:rsidRPr="00DB4152">
              <w:rPr>
                <w:rFonts w:cs="Arial"/>
                <w:sz w:val="18"/>
                <w:szCs w:val="18"/>
              </w:rPr>
              <w:t>Идејни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главни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пројекат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вишепородичног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стамбеног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комплекса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са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пословањем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у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приземљу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, у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улици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Гоце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Делчева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на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Новом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Београду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(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аутор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са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арх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 В.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Цагић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арх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 М.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Ненадовићем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), 2009. </w:t>
            </w:r>
            <w:proofErr w:type="spellStart"/>
            <w:proofErr w:type="gramStart"/>
            <w:r w:rsidRPr="00DB4152">
              <w:rPr>
                <w:rFonts w:cs="Arial"/>
                <w:sz w:val="18"/>
                <w:szCs w:val="18"/>
              </w:rPr>
              <w:t>год</w:t>
            </w:r>
            <w:proofErr w:type="spellEnd"/>
            <w:proofErr w:type="gramEnd"/>
            <w:r w:rsidRPr="00DB4152">
              <w:rPr>
                <w:rFonts w:cs="Arial"/>
                <w:sz w:val="18"/>
                <w:szCs w:val="18"/>
              </w:rPr>
              <w:t xml:space="preserve">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Изведено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Публиковано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у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две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вишејезичне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публикације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: </w:t>
            </w:r>
            <w:r w:rsidRPr="00DB4152">
              <w:rPr>
                <w:rFonts w:cs="Arial"/>
                <w:i/>
                <w:sz w:val="18"/>
                <w:szCs w:val="18"/>
              </w:rPr>
              <w:t xml:space="preserve">32. </w:t>
            </w:r>
            <w:proofErr w:type="spellStart"/>
            <w:proofErr w:type="gramStart"/>
            <w:r w:rsidRPr="00DB4152">
              <w:rPr>
                <w:rFonts w:cs="Arial"/>
                <w:i/>
                <w:sz w:val="18"/>
                <w:szCs w:val="18"/>
              </w:rPr>
              <w:t>салон</w:t>
            </w:r>
            <w:proofErr w:type="spellEnd"/>
            <w:proofErr w:type="gram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архитектуре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: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каталог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изложбе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уредник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Љиљана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Милетић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Абрамовић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 (2010).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Београд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: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Музеј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примењене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уметности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;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Mонографија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Srpski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arhitekti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/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Serbianarchitects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2000-2010</w:t>
            </w:r>
            <w:r w:rsidRPr="00DB4152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уредник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Ана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Ковенц</w:t>
            </w:r>
            <w:proofErr w:type="spellEnd"/>
            <w:r w:rsidRPr="00DB4152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i/>
                <w:sz w:val="18"/>
                <w:szCs w:val="18"/>
              </w:rPr>
              <w:t>Вујић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 (2011).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Београд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: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Инжењерска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комора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Србије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Друштво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архитеката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B4152">
              <w:rPr>
                <w:rFonts w:cs="Arial"/>
                <w:sz w:val="18"/>
                <w:szCs w:val="18"/>
              </w:rPr>
              <w:t>Београда</w:t>
            </w:r>
            <w:proofErr w:type="spellEnd"/>
            <w:r w:rsidRPr="00DB4152">
              <w:rPr>
                <w:rFonts w:cs="Arial"/>
                <w:sz w:val="18"/>
                <w:szCs w:val="18"/>
              </w:rPr>
              <w:t xml:space="preserve">. </w:t>
            </w:r>
          </w:p>
        </w:tc>
        <w:tc>
          <w:tcPr>
            <w:tcW w:w="850" w:type="dxa"/>
            <w:vAlign w:val="center"/>
          </w:tcPr>
          <w:p w:rsidR="004410E1" w:rsidRPr="004410E1" w:rsidRDefault="004410E1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proofErr w:type="spellStart"/>
            <w:r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СУА1.1</w:t>
            </w:r>
            <w:proofErr w:type="spellEnd"/>
          </w:p>
        </w:tc>
        <w:tc>
          <w:tcPr>
            <w:tcW w:w="468" w:type="dxa"/>
            <w:vAlign w:val="center"/>
          </w:tcPr>
          <w:p w:rsidR="004410E1" w:rsidRPr="004410E1" w:rsidRDefault="004410E1" w:rsidP="00F6489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8</w:t>
            </w:r>
          </w:p>
        </w:tc>
      </w:tr>
    </w:tbl>
    <w:p w:rsidR="006B5060" w:rsidRDefault="006B5060">
      <w:r>
        <w:br w:type="page"/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765"/>
        <w:gridCol w:w="2530"/>
      </w:tblGrid>
      <w:tr w:rsidR="004410E1" w:rsidRPr="004C6EDC" w:rsidTr="00F16855">
        <w:tc>
          <w:tcPr>
            <w:tcW w:w="9540" w:type="dxa"/>
            <w:gridSpan w:val="3"/>
            <w:vAlign w:val="center"/>
          </w:tcPr>
          <w:p w:rsidR="004410E1" w:rsidRPr="004C6EDC" w:rsidRDefault="004410E1" w:rsidP="00AF2FF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lastRenderedPageBreak/>
              <w:t>Збирни подаци научне</w:t>
            </w:r>
            <w:r w:rsidR="00AF2FFC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 xml:space="preserve"> и</w:t>
            </w:r>
            <w:r w:rsidR="00DC734B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 xml:space="preserve"> стручно-уметничке </w:t>
            </w:r>
            <w:r w:rsidRPr="004C6EDC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активност</w:t>
            </w:r>
            <w:r w:rsidR="00DC734B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и</w:t>
            </w:r>
            <w:r w:rsidRPr="004C6EDC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 xml:space="preserve"> наставника</w:t>
            </w:r>
          </w:p>
        </w:tc>
      </w:tr>
      <w:tr w:rsidR="004410E1" w:rsidRPr="004C6EDC" w:rsidTr="0095682A">
        <w:tc>
          <w:tcPr>
            <w:tcW w:w="5245" w:type="dxa"/>
            <w:vAlign w:val="center"/>
          </w:tcPr>
          <w:p w:rsidR="004410E1" w:rsidRPr="004C6EDC" w:rsidRDefault="004410E1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Укупан број цитата, без </w:t>
            </w:r>
            <w:proofErr w:type="spellStart"/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аутоцитата</w:t>
            </w:r>
            <w:proofErr w:type="spellEnd"/>
          </w:p>
        </w:tc>
        <w:tc>
          <w:tcPr>
            <w:tcW w:w="4295" w:type="dxa"/>
            <w:gridSpan w:val="2"/>
            <w:vAlign w:val="center"/>
          </w:tcPr>
          <w:p w:rsidR="004410E1" w:rsidRPr="008901A5" w:rsidRDefault="008901A5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Latn-R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Latn-RS" w:eastAsia="sr-Latn-CS"/>
              </w:rPr>
              <w:t>1</w:t>
            </w:r>
          </w:p>
        </w:tc>
      </w:tr>
      <w:tr w:rsidR="006A2366" w:rsidRPr="004C6EDC" w:rsidTr="0095682A">
        <w:tc>
          <w:tcPr>
            <w:tcW w:w="5245" w:type="dxa"/>
            <w:vAlign w:val="center"/>
          </w:tcPr>
          <w:p w:rsidR="006A2366" w:rsidRPr="00DB4152" w:rsidRDefault="006A2366" w:rsidP="00DB415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Укупан број 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научних и стручно-уметничких </w:t>
            </w: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радова </w:t>
            </w:r>
            <w:r w:rsidR="00F25D22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из области архитектуре и урбанизма</w:t>
            </w:r>
            <w:r w:rsidR="00DB4152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 xml:space="preserve">, који се </w:t>
            </w:r>
            <w:r w:rsidR="00DB4152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бодују</w:t>
            </w:r>
            <w:r w:rsidR="00DB4152"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 xml:space="preserve"> према Стандарду 9</w:t>
            </w:r>
          </w:p>
        </w:tc>
        <w:tc>
          <w:tcPr>
            <w:tcW w:w="4295" w:type="dxa"/>
            <w:gridSpan w:val="2"/>
            <w:vAlign w:val="center"/>
          </w:tcPr>
          <w:p w:rsidR="006A2366" w:rsidRPr="007A2B40" w:rsidRDefault="006A2366" w:rsidP="006B506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</w:pPr>
            <w:r w:rsidRPr="007A2B40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1</w:t>
            </w:r>
            <w:r w:rsidR="006B5060" w:rsidRPr="007A2B40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0</w:t>
            </w:r>
          </w:p>
        </w:tc>
      </w:tr>
      <w:tr w:rsidR="006A2366" w:rsidRPr="004C6EDC" w:rsidTr="0095682A">
        <w:tc>
          <w:tcPr>
            <w:tcW w:w="5245" w:type="dxa"/>
            <w:vAlign w:val="center"/>
          </w:tcPr>
          <w:p w:rsidR="0007091D" w:rsidRPr="0007091D" w:rsidRDefault="0007091D" w:rsidP="006A236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</w:pPr>
            <w:r w:rsidRPr="0007091D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Критеријум за извођење наставе:</w:t>
            </w:r>
          </w:p>
          <w:p w:rsidR="006A2366" w:rsidRDefault="00C54E6A" w:rsidP="006A236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Број б</w:t>
            </w:r>
            <w:r w:rsidR="006A2366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одов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а</w:t>
            </w:r>
            <w:r w:rsidR="006A2366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 за радове категорија: М11, М12, М13, М14, М21, М22, М23, М24, СУА1, М31, М32, М33, М34 и М51</w:t>
            </w:r>
          </w:p>
          <w:p w:rsidR="006A2366" w:rsidRPr="004C6EDC" w:rsidRDefault="006A2366" w:rsidP="006A236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(</w:t>
            </w:r>
            <w:r w:rsidR="009771E4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ТТН – Стандард 9</w:t>
            </w:r>
            <w:r w:rsidR="004945FD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 – Област </w:t>
            </w:r>
            <w:proofErr w:type="spellStart"/>
            <w:r w:rsidR="004945FD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АиУ</w:t>
            </w:r>
            <w:proofErr w:type="spellEnd"/>
            <w:r w:rsidR="009771E4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: </w:t>
            </w:r>
            <w:r w:rsidR="00627AAA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најмање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 12</w:t>
            </w:r>
            <w:r w:rsidR="009771E4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 бодова</w:t>
            </w:r>
            <w:r w:rsidR="0007091D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)</w:t>
            </w:r>
          </w:p>
        </w:tc>
        <w:tc>
          <w:tcPr>
            <w:tcW w:w="4295" w:type="dxa"/>
            <w:gridSpan w:val="2"/>
            <w:vAlign w:val="center"/>
          </w:tcPr>
          <w:p w:rsidR="00D452E6" w:rsidRPr="007A2B40" w:rsidRDefault="00DC734B" w:rsidP="00D452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</w:pPr>
            <w:r w:rsidRPr="007A2B40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35</w:t>
            </w:r>
            <w:r w:rsidR="00D452E6" w:rsidRPr="007A2B40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 xml:space="preserve">     </w:t>
            </w:r>
          </w:p>
          <w:p w:rsidR="006A2366" w:rsidRDefault="00D452E6" w:rsidP="00D452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(1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Latn-RS" w:eastAsia="sr-Latn-CS"/>
              </w:rPr>
              <w:t xml:space="preserve">xM23 + 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1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Latn-RS" w:eastAsia="sr-Latn-CS"/>
              </w:rPr>
              <w:t>xM24 +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 xml:space="preserve"> 5</w:t>
            </w:r>
            <w:proofErr w:type="spellStart"/>
            <w:r>
              <w:rPr>
                <w:rFonts w:ascii="Calibri" w:eastAsia="Times New Roman" w:hAnsi="Calibri" w:cs="Times New Roman"/>
                <w:sz w:val="18"/>
                <w:szCs w:val="18"/>
                <w:lang w:val="sr-Latn-RS" w:eastAsia="sr-Latn-CS"/>
              </w:rPr>
              <w:t>xM</w:t>
            </w:r>
            <w:proofErr w:type="spellEnd"/>
            <w:r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33 + 3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Latn-RS" w:eastAsia="sr-Latn-CS"/>
              </w:rPr>
              <w:t>x</w:t>
            </w:r>
            <w:r w:rsidRPr="0007091D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СУА1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Latn-RS" w:eastAsia="sr-Latn-CS"/>
              </w:rPr>
              <w:t xml:space="preserve"> = 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3+3+5+24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Latn-RS" w:eastAsia="sr-Latn-CS"/>
              </w:rPr>
              <w:t xml:space="preserve"> =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 xml:space="preserve"> 35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)</w:t>
            </w:r>
          </w:p>
        </w:tc>
      </w:tr>
      <w:tr w:rsidR="006A2366" w:rsidRPr="004C6EDC" w:rsidTr="0095682A">
        <w:tc>
          <w:tcPr>
            <w:tcW w:w="5245" w:type="dxa"/>
            <w:vAlign w:val="center"/>
          </w:tcPr>
          <w:p w:rsidR="0007091D" w:rsidRDefault="0007091D" w:rsidP="000709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</w:pPr>
            <w:r w:rsidRPr="0007091D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Критеријум за менторство:</w:t>
            </w:r>
          </w:p>
          <w:p w:rsidR="00070159" w:rsidRPr="0007091D" w:rsidRDefault="00070159" w:rsidP="000709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Број бодова за радове</w:t>
            </w:r>
          </w:p>
          <w:p w:rsidR="006A2366" w:rsidRPr="00425A50" w:rsidRDefault="0007091D" w:rsidP="000709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(ТТН – Стандард 9 - Област </w:t>
            </w:r>
            <w:proofErr w:type="spellStart"/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АиУ</w:t>
            </w:r>
            <w:proofErr w:type="spellEnd"/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: најмање 24 бода</w:t>
            </w:r>
            <w:r w:rsidR="00200883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)</w:t>
            </w:r>
            <w:r w:rsidR="00425A50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 </w:t>
            </w:r>
          </w:p>
        </w:tc>
        <w:tc>
          <w:tcPr>
            <w:tcW w:w="4295" w:type="dxa"/>
            <w:gridSpan w:val="2"/>
            <w:vAlign w:val="center"/>
          </w:tcPr>
          <w:p w:rsidR="006A2366" w:rsidRPr="007A2B40" w:rsidRDefault="00DC734B" w:rsidP="0014101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</w:pPr>
            <w:r w:rsidRPr="007A2B40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3</w:t>
            </w:r>
            <w:r w:rsidR="00141014" w:rsidRPr="007A2B40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5</w:t>
            </w:r>
          </w:p>
          <w:p w:rsidR="007A2B40" w:rsidRDefault="007A2B40" w:rsidP="0014101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(14 + 21 = 35)</w:t>
            </w:r>
          </w:p>
          <w:p w:rsidR="00D452E6" w:rsidRDefault="00D452E6" w:rsidP="0014101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(1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Latn-RS" w:eastAsia="sr-Latn-CS"/>
              </w:rPr>
              <w:t xml:space="preserve">xM23 + 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1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Latn-RS" w:eastAsia="sr-Latn-CS"/>
              </w:rPr>
              <w:t>xM24 +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 xml:space="preserve"> 5</w:t>
            </w:r>
            <w:proofErr w:type="spellStart"/>
            <w:r>
              <w:rPr>
                <w:rFonts w:ascii="Calibri" w:eastAsia="Times New Roman" w:hAnsi="Calibri" w:cs="Times New Roman"/>
                <w:sz w:val="18"/>
                <w:szCs w:val="18"/>
                <w:lang w:val="sr-Latn-RS" w:eastAsia="sr-Latn-CS"/>
              </w:rPr>
              <w:t>xM</w:t>
            </w:r>
            <w:proofErr w:type="spellEnd"/>
            <w:r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33 + 3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Latn-RS" w:eastAsia="sr-Latn-CS"/>
              </w:rPr>
              <w:t>x</w:t>
            </w:r>
            <w:r w:rsidRPr="0007091D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СУА1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Latn-RS" w:eastAsia="sr-Latn-CS"/>
              </w:rPr>
              <w:t xml:space="preserve"> = 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3+3+5+24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Latn-RS" w:eastAsia="sr-Latn-CS"/>
              </w:rPr>
              <w:t xml:space="preserve"> =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 xml:space="preserve"> 35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)</w:t>
            </w:r>
          </w:p>
        </w:tc>
      </w:tr>
      <w:tr w:rsidR="0007091D" w:rsidRPr="004C6EDC" w:rsidTr="0095682A">
        <w:tc>
          <w:tcPr>
            <w:tcW w:w="5245" w:type="dxa"/>
            <w:vAlign w:val="center"/>
          </w:tcPr>
          <w:p w:rsidR="0007091D" w:rsidRPr="0007091D" w:rsidRDefault="0007091D" w:rsidP="0007091D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Calibri" w:hAnsi="Calibri"/>
                <w:sz w:val="18"/>
                <w:szCs w:val="18"/>
                <w:lang w:val="sr-Cyrl-CS" w:eastAsia="sr-Latn-CS"/>
              </w:rPr>
            </w:pPr>
            <w:r>
              <w:rPr>
                <w:rFonts w:ascii="Calibri" w:hAnsi="Calibri"/>
                <w:sz w:val="18"/>
                <w:szCs w:val="18"/>
                <w:lang w:val="sr-Cyrl-CS" w:eastAsia="sr-Latn-CS"/>
              </w:rPr>
              <w:t xml:space="preserve">   </w:t>
            </w:r>
            <w:r w:rsidR="00425A50">
              <w:rPr>
                <w:rFonts w:ascii="Calibri" w:hAnsi="Calibri"/>
                <w:sz w:val="18"/>
                <w:szCs w:val="18"/>
                <w:lang w:val="sr-Cyrl-CS" w:eastAsia="sr-Latn-CS"/>
              </w:rPr>
              <w:t xml:space="preserve">број </w:t>
            </w:r>
            <w:r w:rsidRPr="0007091D">
              <w:rPr>
                <w:rFonts w:ascii="Calibri" w:hAnsi="Calibri"/>
                <w:sz w:val="18"/>
                <w:szCs w:val="18"/>
                <w:lang w:val="sr-Cyrl-CS" w:eastAsia="sr-Latn-CS"/>
              </w:rPr>
              <w:t>бодов</w:t>
            </w:r>
            <w:r w:rsidR="00425A50">
              <w:rPr>
                <w:rFonts w:ascii="Calibri" w:hAnsi="Calibri"/>
                <w:sz w:val="18"/>
                <w:szCs w:val="18"/>
                <w:lang w:val="sr-Cyrl-CS" w:eastAsia="sr-Latn-CS"/>
              </w:rPr>
              <w:t>а</w:t>
            </w:r>
            <w:r w:rsidRPr="0007091D">
              <w:rPr>
                <w:rFonts w:ascii="Calibri" w:hAnsi="Calibri"/>
                <w:sz w:val="18"/>
                <w:szCs w:val="18"/>
                <w:lang w:val="sr-Cyrl-CS" w:eastAsia="sr-Latn-CS"/>
              </w:rPr>
              <w:t xml:space="preserve"> за рад у часопису са </w:t>
            </w:r>
            <w:r w:rsidRPr="0007091D">
              <w:rPr>
                <w:rFonts w:ascii="Calibri" w:hAnsi="Calibri"/>
                <w:sz w:val="18"/>
                <w:szCs w:val="18"/>
                <w:lang w:val="sr-Latn-RS" w:eastAsia="sr-Latn-CS"/>
              </w:rPr>
              <w:t>SCI</w:t>
            </w:r>
            <w:r w:rsidRPr="0007091D">
              <w:rPr>
                <w:rFonts w:ascii="Calibri" w:hAnsi="Calibri"/>
                <w:sz w:val="18"/>
                <w:szCs w:val="18"/>
                <w:lang w:val="sr-Cyrl-RS" w:eastAsia="sr-Latn-CS"/>
              </w:rPr>
              <w:t xml:space="preserve"> листе или у часопису категорије М24 или из категорије </w:t>
            </w:r>
            <w:r w:rsidRPr="0007091D">
              <w:rPr>
                <w:rFonts w:ascii="Calibri" w:hAnsi="Calibri"/>
                <w:sz w:val="18"/>
                <w:szCs w:val="18"/>
                <w:lang w:val="sr-Cyrl-CS" w:eastAsia="sr-Latn-CS"/>
              </w:rPr>
              <w:t>СУА1</w:t>
            </w:r>
          </w:p>
          <w:p w:rsidR="0007091D" w:rsidRDefault="0007091D" w:rsidP="0014101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                 (ТТН – Стандард 9 - Област </w:t>
            </w:r>
            <w:proofErr w:type="spellStart"/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АиУ</w:t>
            </w:r>
            <w:proofErr w:type="spellEnd"/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: најмање 10 бодова</w:t>
            </w:r>
            <w:r w:rsidR="00141014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)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        </w:t>
            </w:r>
          </w:p>
        </w:tc>
        <w:tc>
          <w:tcPr>
            <w:tcW w:w="4295" w:type="dxa"/>
            <w:gridSpan w:val="2"/>
            <w:vAlign w:val="center"/>
          </w:tcPr>
          <w:p w:rsidR="00B774AE" w:rsidRDefault="00B774AE" w:rsidP="00D452E6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Calibri" w:hAnsi="Calibri"/>
                <w:sz w:val="18"/>
                <w:szCs w:val="18"/>
                <w:lang w:val="sr-Cyrl-CS" w:eastAsia="sr-Latn-CS"/>
              </w:rPr>
            </w:pPr>
            <w:r>
              <w:rPr>
                <w:rFonts w:ascii="Calibri" w:hAnsi="Calibri"/>
                <w:sz w:val="18"/>
                <w:szCs w:val="18"/>
                <w:lang w:val="sr-Cyrl-CS" w:eastAsia="sr-Latn-CS"/>
              </w:rPr>
              <w:t xml:space="preserve">    </w:t>
            </w:r>
            <w:r w:rsidR="00070159" w:rsidRPr="00D452E6">
              <w:rPr>
                <w:rFonts w:ascii="Calibri" w:hAnsi="Calibri"/>
                <w:sz w:val="18"/>
                <w:szCs w:val="18"/>
                <w:lang w:val="sr-Cyrl-CS" w:eastAsia="sr-Latn-CS"/>
              </w:rPr>
              <w:t>14</w:t>
            </w:r>
            <w:r w:rsidR="007F61FD" w:rsidRPr="00D452E6">
              <w:rPr>
                <w:rFonts w:ascii="Calibri" w:hAnsi="Calibri"/>
                <w:sz w:val="18"/>
                <w:szCs w:val="18"/>
                <w:lang w:val="sr-Cyrl-CS" w:eastAsia="sr-Latn-CS"/>
              </w:rPr>
              <w:t xml:space="preserve"> </w:t>
            </w:r>
            <w:r w:rsidR="009C5D23" w:rsidRPr="00D452E6">
              <w:rPr>
                <w:rFonts w:ascii="Calibri" w:hAnsi="Calibri"/>
                <w:sz w:val="18"/>
                <w:szCs w:val="18"/>
                <w:lang w:val="sr-Latn-RS" w:eastAsia="sr-Latn-CS"/>
              </w:rPr>
              <w:t xml:space="preserve"> </w:t>
            </w:r>
            <w:r w:rsidR="007F61FD" w:rsidRPr="00D452E6">
              <w:rPr>
                <w:rFonts w:ascii="Calibri" w:hAnsi="Calibri"/>
                <w:sz w:val="18"/>
                <w:szCs w:val="18"/>
                <w:lang w:val="sr-Cyrl-CS" w:eastAsia="sr-Latn-CS"/>
              </w:rPr>
              <w:t xml:space="preserve"> </w:t>
            </w:r>
            <w:r w:rsidR="00D452E6" w:rsidRPr="00D452E6">
              <w:rPr>
                <w:rFonts w:ascii="Calibri" w:hAnsi="Calibri"/>
                <w:sz w:val="18"/>
                <w:szCs w:val="18"/>
                <w:lang w:val="sr-Cyrl-CS" w:eastAsia="sr-Latn-CS"/>
              </w:rPr>
              <w:t xml:space="preserve">   </w:t>
            </w:r>
          </w:p>
          <w:p w:rsidR="0007091D" w:rsidRPr="00D452E6" w:rsidRDefault="007F61FD" w:rsidP="00B774AE">
            <w:pPr>
              <w:pStyle w:val="ListParagraph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Calibri" w:hAnsi="Calibri"/>
                <w:sz w:val="18"/>
                <w:szCs w:val="18"/>
                <w:lang w:val="sr-Cyrl-CS" w:eastAsia="sr-Latn-CS"/>
              </w:rPr>
            </w:pPr>
            <w:r w:rsidRPr="00D452E6">
              <w:rPr>
                <w:rFonts w:ascii="Calibri" w:hAnsi="Calibri"/>
                <w:sz w:val="18"/>
                <w:szCs w:val="18"/>
                <w:lang w:val="sr-Cyrl-CS" w:eastAsia="sr-Latn-CS"/>
              </w:rPr>
              <w:t>(1</w:t>
            </w:r>
            <w:r w:rsidRPr="00D452E6">
              <w:rPr>
                <w:rFonts w:ascii="Calibri" w:hAnsi="Calibri"/>
                <w:sz w:val="18"/>
                <w:szCs w:val="18"/>
                <w:lang w:val="sr-Latn-RS" w:eastAsia="sr-Latn-CS"/>
              </w:rPr>
              <w:t xml:space="preserve">xM23 + </w:t>
            </w:r>
            <w:r w:rsidRPr="00D452E6">
              <w:rPr>
                <w:rFonts w:ascii="Calibri" w:hAnsi="Calibri"/>
                <w:sz w:val="18"/>
                <w:szCs w:val="18"/>
                <w:lang w:val="sr-Cyrl-CS" w:eastAsia="sr-Latn-CS"/>
              </w:rPr>
              <w:t>1</w:t>
            </w:r>
            <w:r w:rsidRPr="00D452E6">
              <w:rPr>
                <w:rFonts w:ascii="Calibri" w:hAnsi="Calibri"/>
                <w:sz w:val="18"/>
                <w:szCs w:val="18"/>
                <w:lang w:val="sr-Latn-RS" w:eastAsia="sr-Latn-CS"/>
              </w:rPr>
              <w:t>xM24 + 1x</w:t>
            </w:r>
            <w:r w:rsidRPr="00D452E6">
              <w:rPr>
                <w:rFonts w:ascii="Calibri" w:hAnsi="Calibri"/>
                <w:sz w:val="18"/>
                <w:szCs w:val="18"/>
                <w:lang w:val="sr-Cyrl-CS" w:eastAsia="sr-Latn-CS"/>
              </w:rPr>
              <w:t>СУА1</w:t>
            </w:r>
            <w:r w:rsidRPr="00D452E6">
              <w:rPr>
                <w:rFonts w:ascii="Calibri" w:hAnsi="Calibri"/>
                <w:sz w:val="18"/>
                <w:szCs w:val="18"/>
                <w:lang w:val="sr-Latn-RS" w:eastAsia="sr-Latn-CS"/>
              </w:rPr>
              <w:t xml:space="preserve"> = </w:t>
            </w:r>
            <w:r w:rsidRPr="00D452E6">
              <w:rPr>
                <w:rFonts w:ascii="Calibri" w:hAnsi="Calibri"/>
                <w:sz w:val="18"/>
                <w:szCs w:val="18"/>
                <w:lang w:val="sr-Cyrl-CS" w:eastAsia="sr-Latn-CS"/>
              </w:rPr>
              <w:t>3+3+8</w:t>
            </w:r>
            <w:r w:rsidRPr="00D452E6">
              <w:rPr>
                <w:rFonts w:ascii="Calibri" w:hAnsi="Calibri"/>
                <w:sz w:val="18"/>
                <w:szCs w:val="18"/>
                <w:lang w:val="sr-Latn-RS" w:eastAsia="sr-Latn-CS"/>
              </w:rPr>
              <w:t xml:space="preserve"> =14</w:t>
            </w:r>
            <w:r w:rsidRPr="00D452E6">
              <w:rPr>
                <w:rFonts w:ascii="Calibri" w:hAnsi="Calibri"/>
                <w:sz w:val="18"/>
                <w:szCs w:val="18"/>
                <w:lang w:val="sr-Cyrl-CS" w:eastAsia="sr-Latn-CS"/>
              </w:rPr>
              <w:t>)</w:t>
            </w:r>
          </w:p>
        </w:tc>
      </w:tr>
      <w:tr w:rsidR="00AB69A7" w:rsidRPr="004C6EDC" w:rsidTr="0095682A">
        <w:tc>
          <w:tcPr>
            <w:tcW w:w="5245" w:type="dxa"/>
            <w:vAlign w:val="center"/>
          </w:tcPr>
          <w:p w:rsidR="00AB69A7" w:rsidRPr="00141014" w:rsidRDefault="00141014" w:rsidP="00141014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Calibri" w:hAnsi="Calibri"/>
                <w:sz w:val="18"/>
                <w:szCs w:val="18"/>
                <w:lang w:val="sr-Cyrl-CS" w:eastAsia="sr-Latn-CS"/>
              </w:rPr>
            </w:pPr>
            <w:r>
              <w:rPr>
                <w:rFonts w:ascii="Calibri" w:hAnsi="Calibri"/>
                <w:sz w:val="18"/>
                <w:szCs w:val="18"/>
                <w:lang w:val="sr-Cyrl-CS" w:eastAsia="sr-Latn-CS"/>
              </w:rPr>
              <w:t xml:space="preserve">   </w:t>
            </w:r>
            <w:r w:rsidR="00425A50">
              <w:rPr>
                <w:rFonts w:ascii="Calibri" w:hAnsi="Calibri"/>
                <w:sz w:val="18"/>
                <w:szCs w:val="18"/>
                <w:lang w:val="sr-Cyrl-CS" w:eastAsia="sr-Latn-CS"/>
              </w:rPr>
              <w:t xml:space="preserve">број </w:t>
            </w:r>
            <w:r w:rsidR="00425A50" w:rsidRPr="0007091D">
              <w:rPr>
                <w:rFonts w:ascii="Calibri" w:hAnsi="Calibri"/>
                <w:sz w:val="18"/>
                <w:szCs w:val="18"/>
                <w:lang w:val="sr-Cyrl-CS" w:eastAsia="sr-Latn-CS"/>
              </w:rPr>
              <w:t>бодов</w:t>
            </w:r>
            <w:r w:rsidR="00425A50">
              <w:rPr>
                <w:rFonts w:ascii="Calibri" w:hAnsi="Calibri"/>
                <w:sz w:val="18"/>
                <w:szCs w:val="18"/>
                <w:lang w:val="sr-Cyrl-CS" w:eastAsia="sr-Latn-CS"/>
              </w:rPr>
              <w:t>а</w:t>
            </w:r>
            <w:r w:rsidR="00AB69A7" w:rsidRPr="00141014">
              <w:rPr>
                <w:rFonts w:ascii="Calibri" w:hAnsi="Calibri"/>
                <w:sz w:val="18"/>
                <w:szCs w:val="18"/>
                <w:lang w:val="sr-Cyrl-CS" w:eastAsia="sr-Latn-CS"/>
              </w:rPr>
              <w:t xml:space="preserve"> за радове категорија: М11, М12, М13, М14,</w:t>
            </w:r>
            <w:r>
              <w:rPr>
                <w:rFonts w:ascii="Calibri" w:hAnsi="Calibri"/>
                <w:sz w:val="18"/>
                <w:szCs w:val="18"/>
                <w:lang w:val="sr-Cyrl-CS" w:eastAsia="sr-Latn-CS"/>
              </w:rPr>
              <w:t xml:space="preserve"> </w:t>
            </w:r>
            <w:r w:rsidR="00AB69A7" w:rsidRPr="00141014">
              <w:rPr>
                <w:rFonts w:ascii="Calibri" w:hAnsi="Calibri"/>
                <w:sz w:val="18"/>
                <w:szCs w:val="18"/>
                <w:lang w:val="sr-Cyrl-CS" w:eastAsia="sr-Latn-CS"/>
              </w:rPr>
              <w:t>М21, М22, М23, М24, СУА1, М31, М32, М33, М34 и М51</w:t>
            </w:r>
          </w:p>
          <w:p w:rsidR="00AB69A7" w:rsidRDefault="00141014" w:rsidP="00F25D2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                 </w:t>
            </w:r>
            <w:r w:rsidR="00AB69A7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(ТТН – Стандард 9</w:t>
            </w:r>
            <w:r w:rsidR="004945FD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 - Област </w:t>
            </w:r>
            <w:proofErr w:type="spellStart"/>
            <w:r w:rsidR="004945FD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АиУ</w:t>
            </w:r>
            <w:proofErr w:type="spellEnd"/>
            <w:r w:rsidR="00AB69A7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: </w:t>
            </w:r>
            <w:r w:rsidR="00627AAA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најмање</w:t>
            </w:r>
            <w:r w:rsidR="00AB69A7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 14 бодова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)</w:t>
            </w:r>
          </w:p>
        </w:tc>
        <w:tc>
          <w:tcPr>
            <w:tcW w:w="4295" w:type="dxa"/>
            <w:gridSpan w:val="2"/>
            <w:vAlign w:val="center"/>
          </w:tcPr>
          <w:p w:rsidR="00B774AE" w:rsidRDefault="00B774AE" w:rsidP="00D452E6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Calibri" w:hAnsi="Calibri"/>
                <w:sz w:val="18"/>
                <w:szCs w:val="18"/>
                <w:lang w:val="sr-Cyrl-RS" w:eastAsia="sr-Latn-CS"/>
              </w:rPr>
            </w:pPr>
            <w:r>
              <w:rPr>
                <w:rFonts w:ascii="Calibri" w:hAnsi="Calibri"/>
                <w:sz w:val="18"/>
                <w:szCs w:val="18"/>
                <w:lang w:val="sr-Cyrl-CS" w:eastAsia="sr-Latn-CS"/>
              </w:rPr>
              <w:t xml:space="preserve">    </w:t>
            </w:r>
            <w:r w:rsidR="007F61FD" w:rsidRPr="00D452E6">
              <w:rPr>
                <w:rFonts w:ascii="Calibri" w:hAnsi="Calibri"/>
                <w:sz w:val="18"/>
                <w:szCs w:val="18"/>
                <w:lang w:val="sr-Cyrl-CS" w:eastAsia="sr-Latn-CS"/>
              </w:rPr>
              <w:t>21</w:t>
            </w:r>
            <w:r w:rsidR="009C5D23" w:rsidRPr="00D452E6">
              <w:rPr>
                <w:rFonts w:ascii="Calibri" w:hAnsi="Calibri"/>
                <w:sz w:val="18"/>
                <w:szCs w:val="18"/>
                <w:lang w:val="sr-Latn-RS" w:eastAsia="sr-Latn-CS"/>
              </w:rPr>
              <w:t xml:space="preserve">   </w:t>
            </w:r>
            <w:r w:rsidR="00D452E6" w:rsidRPr="00D452E6">
              <w:rPr>
                <w:rFonts w:ascii="Calibri" w:hAnsi="Calibri"/>
                <w:sz w:val="18"/>
                <w:szCs w:val="18"/>
                <w:lang w:val="sr-Cyrl-RS" w:eastAsia="sr-Latn-CS"/>
              </w:rPr>
              <w:t xml:space="preserve">   </w:t>
            </w:r>
          </w:p>
          <w:p w:rsidR="00AB69A7" w:rsidRPr="00D452E6" w:rsidRDefault="009C5D23" w:rsidP="00B774AE">
            <w:pPr>
              <w:pStyle w:val="ListParagraph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Calibri" w:hAnsi="Calibri"/>
                <w:sz w:val="18"/>
                <w:szCs w:val="18"/>
                <w:lang w:val="sr-Cyrl-RS" w:eastAsia="sr-Latn-CS"/>
              </w:rPr>
            </w:pPr>
            <w:r w:rsidRPr="00D452E6">
              <w:rPr>
                <w:rFonts w:ascii="Calibri" w:hAnsi="Calibri"/>
                <w:sz w:val="18"/>
                <w:szCs w:val="18"/>
                <w:lang w:val="sr-Latn-RS" w:eastAsia="sr-Latn-CS"/>
              </w:rPr>
              <w:t>(</w:t>
            </w:r>
            <w:r w:rsidR="00D64316" w:rsidRPr="00D452E6">
              <w:rPr>
                <w:rFonts w:ascii="Calibri" w:hAnsi="Calibri"/>
                <w:sz w:val="18"/>
                <w:szCs w:val="18"/>
                <w:lang w:val="sr-Cyrl-RS" w:eastAsia="sr-Latn-CS"/>
              </w:rPr>
              <w:t>5</w:t>
            </w:r>
            <w:proofErr w:type="spellStart"/>
            <w:r w:rsidR="00D64316" w:rsidRPr="00D452E6">
              <w:rPr>
                <w:rFonts w:ascii="Calibri" w:hAnsi="Calibri"/>
                <w:sz w:val="18"/>
                <w:szCs w:val="18"/>
                <w:lang w:val="sr-Latn-RS" w:eastAsia="sr-Latn-CS"/>
              </w:rPr>
              <w:t>xM</w:t>
            </w:r>
            <w:proofErr w:type="spellEnd"/>
            <w:r w:rsidR="00D64316" w:rsidRPr="00D452E6">
              <w:rPr>
                <w:rFonts w:ascii="Calibri" w:hAnsi="Calibri"/>
                <w:sz w:val="18"/>
                <w:szCs w:val="18"/>
                <w:lang w:val="sr-Cyrl-RS" w:eastAsia="sr-Latn-CS"/>
              </w:rPr>
              <w:t>3</w:t>
            </w:r>
            <w:r w:rsidR="00D64316" w:rsidRPr="00D452E6">
              <w:rPr>
                <w:rFonts w:ascii="Calibri" w:hAnsi="Calibri"/>
                <w:sz w:val="18"/>
                <w:szCs w:val="18"/>
                <w:lang w:val="sr-Latn-RS" w:eastAsia="sr-Latn-CS"/>
              </w:rPr>
              <w:t>3</w:t>
            </w:r>
            <w:r w:rsidR="00D64316" w:rsidRPr="00D452E6">
              <w:rPr>
                <w:rFonts w:ascii="Calibri" w:hAnsi="Calibri"/>
                <w:sz w:val="18"/>
                <w:szCs w:val="18"/>
                <w:lang w:val="sr-Cyrl-RS" w:eastAsia="sr-Latn-CS"/>
              </w:rPr>
              <w:t xml:space="preserve"> + 2</w:t>
            </w:r>
            <w:r w:rsidR="00D64316" w:rsidRPr="00D452E6">
              <w:rPr>
                <w:rFonts w:ascii="Calibri" w:hAnsi="Calibri"/>
                <w:sz w:val="18"/>
                <w:szCs w:val="18"/>
                <w:lang w:val="sr-Latn-RS" w:eastAsia="sr-Latn-CS"/>
              </w:rPr>
              <w:t>x</w:t>
            </w:r>
            <w:r w:rsidR="00D64316" w:rsidRPr="00D452E6">
              <w:rPr>
                <w:rFonts w:ascii="Calibri" w:hAnsi="Calibri"/>
                <w:sz w:val="18"/>
                <w:szCs w:val="18"/>
                <w:lang w:val="sr-Cyrl-CS" w:eastAsia="sr-Latn-CS"/>
              </w:rPr>
              <w:t>СУА1 = 5 + 16 = 21)</w:t>
            </w:r>
          </w:p>
        </w:tc>
      </w:tr>
      <w:tr w:rsidR="00AC58B7" w:rsidRPr="004C6EDC" w:rsidTr="00026297">
        <w:tc>
          <w:tcPr>
            <w:tcW w:w="5245" w:type="dxa"/>
            <w:vAlign w:val="center"/>
          </w:tcPr>
          <w:p w:rsidR="00AC58B7" w:rsidRDefault="00AC58B7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hAnsi="Calibri"/>
                <w:sz w:val="18"/>
                <w:szCs w:val="18"/>
                <w:lang w:val="sr-Cyrl-RS" w:eastAsia="sr-Latn-CS"/>
              </w:rPr>
              <w:t xml:space="preserve">Проценат бодова за радове из категорије 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М31, М32, М33 и М34</w:t>
            </w:r>
          </w:p>
          <w:p w:rsidR="00AC58B7" w:rsidRPr="004C6EDC" w:rsidRDefault="00AC58B7" w:rsidP="00AC58B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 xml:space="preserve">(ТТН – Стандард 9 - Област </w:t>
            </w:r>
            <w:proofErr w:type="spellStart"/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АиУ</w:t>
            </w:r>
            <w:proofErr w:type="spellEnd"/>
            <w:r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: највише 20% потребних бодова)</w:t>
            </w:r>
          </w:p>
        </w:tc>
        <w:tc>
          <w:tcPr>
            <w:tcW w:w="4295" w:type="dxa"/>
            <w:gridSpan w:val="2"/>
            <w:vAlign w:val="center"/>
          </w:tcPr>
          <w:p w:rsidR="00AC58B7" w:rsidRPr="00AC58B7" w:rsidRDefault="00AC58B7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sr-Latn-CS"/>
              </w:rPr>
              <w:t xml:space="preserve"> 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14%</w:t>
            </w:r>
          </w:p>
        </w:tc>
      </w:tr>
      <w:tr w:rsidR="00AC58B7" w:rsidRPr="004C6EDC" w:rsidTr="00CC1616">
        <w:tc>
          <w:tcPr>
            <w:tcW w:w="5245" w:type="dxa"/>
            <w:vAlign w:val="center"/>
          </w:tcPr>
          <w:p w:rsidR="00AC58B7" w:rsidRPr="000E7ABB" w:rsidRDefault="00AC58B7" w:rsidP="00CC161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</w:pPr>
            <w:r w:rsidRPr="000E7ABB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1765" w:type="dxa"/>
            <w:vAlign w:val="center"/>
          </w:tcPr>
          <w:p w:rsidR="00AC58B7" w:rsidRPr="00202F57" w:rsidRDefault="00AC58B7" w:rsidP="00CC161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Домаћи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eastAsia="sr-Latn-CS"/>
              </w:rPr>
              <w:t xml:space="preserve">: 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  <w:t>ТР36008</w:t>
            </w:r>
          </w:p>
        </w:tc>
        <w:tc>
          <w:tcPr>
            <w:tcW w:w="2530" w:type="dxa"/>
            <w:vAlign w:val="center"/>
          </w:tcPr>
          <w:p w:rsidR="00AC58B7" w:rsidRPr="004C6EDC" w:rsidRDefault="00AC58B7" w:rsidP="00CC161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sr-Latn-CS"/>
              </w:rPr>
            </w:pPr>
            <w:r w:rsidRPr="004C6EDC">
              <w:rPr>
                <w:rFonts w:ascii="Calibri" w:eastAsia="Times New Roman" w:hAnsi="Calibri" w:cs="Times New Roman"/>
                <w:sz w:val="18"/>
                <w:szCs w:val="18"/>
                <w:lang w:val="sr-Cyrl-CS" w:eastAsia="sr-Latn-CS"/>
              </w:rPr>
              <w:t>Међународни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eastAsia="sr-Latn-CS"/>
              </w:rPr>
              <w:t xml:space="preserve">: </w:t>
            </w:r>
          </w:p>
        </w:tc>
      </w:tr>
      <w:tr w:rsidR="004410E1" w:rsidRPr="004C6EDC" w:rsidTr="00F16855">
        <w:tc>
          <w:tcPr>
            <w:tcW w:w="9540" w:type="dxa"/>
            <w:gridSpan w:val="3"/>
            <w:vAlign w:val="center"/>
          </w:tcPr>
          <w:p w:rsidR="004410E1" w:rsidRPr="000E7ABB" w:rsidRDefault="004410E1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sr-Cyrl-RS" w:eastAsia="sr-Latn-CS"/>
              </w:rPr>
            </w:pPr>
            <w:r w:rsidRPr="000E7ABB">
              <w:rPr>
                <w:rFonts w:ascii="Calibri" w:eastAsia="Times New Roman" w:hAnsi="Calibri" w:cs="Times New Roman"/>
                <w:b/>
                <w:sz w:val="18"/>
                <w:szCs w:val="18"/>
                <w:lang w:val="sr-Cyrl-CS" w:eastAsia="sr-Latn-CS"/>
              </w:rPr>
              <w:t>Усавршавања</w:t>
            </w:r>
          </w:p>
          <w:p w:rsidR="004410E1" w:rsidRPr="004C6EDC" w:rsidRDefault="004410E1" w:rsidP="004C6ED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sr-Cyrl-CS"/>
              </w:rPr>
            </w:pPr>
          </w:p>
        </w:tc>
      </w:tr>
      <w:tr w:rsidR="004410E1" w:rsidRPr="009A5744" w:rsidTr="00F16855">
        <w:tc>
          <w:tcPr>
            <w:tcW w:w="9540" w:type="dxa"/>
            <w:gridSpan w:val="3"/>
            <w:vAlign w:val="center"/>
          </w:tcPr>
          <w:p w:rsidR="004410E1" w:rsidRPr="009A5744" w:rsidRDefault="004410E1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</w:pPr>
            <w:r w:rsidRPr="009A5744">
              <w:rPr>
                <w:rFonts w:eastAsia="Times New Roman" w:cs="Times New Roman"/>
                <w:b/>
                <w:sz w:val="18"/>
                <w:szCs w:val="18"/>
                <w:lang w:val="sr-Cyrl-CS" w:eastAsia="sr-Latn-CS"/>
              </w:rPr>
              <w:t>Други подаци које сматрате релевантним</w:t>
            </w:r>
          </w:p>
          <w:p w:rsidR="00DB4152" w:rsidRPr="009A5744" w:rsidRDefault="00DB4152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</w:pPr>
          </w:p>
          <w:p w:rsidR="00EB2E0F" w:rsidRPr="009A5744" w:rsidRDefault="004D6273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</w:pPr>
            <w:r w:rsidRPr="009A5744"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  <w:t>Одбрањен м</w:t>
            </w:r>
            <w:r w:rsidR="00EB2E0F" w:rsidRPr="009A5744"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  <w:t>агистарск</w:t>
            </w:r>
            <w:r w:rsidRPr="009A5744"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  <w:t>и</w:t>
            </w:r>
            <w:r w:rsidR="00EB2E0F" w:rsidRPr="009A5744"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  <w:t xml:space="preserve"> </w:t>
            </w:r>
            <w:r w:rsidRPr="009A5744"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  <w:t>рад</w:t>
            </w:r>
            <w:r w:rsidR="00EB2E0F" w:rsidRPr="009A5744"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  <w:t xml:space="preserve"> (категорија М72</w:t>
            </w:r>
            <w:r w:rsidRPr="009A5744"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  <w:t xml:space="preserve"> – 3 бода</w:t>
            </w:r>
            <w:r w:rsidR="00EB2E0F" w:rsidRPr="009A5744"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  <w:t>):</w:t>
            </w:r>
          </w:p>
          <w:p w:rsidR="00EB2E0F" w:rsidRPr="009A5744" w:rsidRDefault="00EB2E0F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</w:pPr>
          </w:p>
          <w:p w:rsidR="00EB2E0F" w:rsidRPr="009A5744" w:rsidRDefault="009A5744" w:rsidP="009A5744">
            <w:pPr>
              <w:pStyle w:val="ListParagraph"/>
              <w:rPr>
                <w:rFonts w:asciiTheme="minorHAnsi" w:eastAsiaTheme="minorHAnsi" w:hAnsiTheme="minorHAnsi" w:cs="Arial"/>
                <w:sz w:val="18"/>
                <w:szCs w:val="18"/>
                <w:lang w:val="sr-Cyrl-RS"/>
              </w:rPr>
            </w:pPr>
            <w:r w:rsidRPr="009A5744">
              <w:rPr>
                <w:rFonts w:asciiTheme="minorHAnsi" w:hAnsiTheme="minorHAnsi"/>
                <w:sz w:val="18"/>
                <w:szCs w:val="18"/>
                <w:lang w:val="sr-Cyrl-CS" w:eastAsia="sr-Latn-CS"/>
              </w:rPr>
              <w:t xml:space="preserve">Ненадовић, А. (2004). 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Прилог</w:t>
            </w:r>
            <w:proofErr w:type="spellEnd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анализи</w:t>
            </w:r>
            <w:proofErr w:type="spellEnd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понашања</w:t>
            </w:r>
            <w:proofErr w:type="spellEnd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кабловских</w:t>
            </w:r>
            <w:proofErr w:type="spellEnd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купола</w:t>
            </w:r>
            <w:proofErr w:type="spellEnd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тенсегрити</w:t>
            </w:r>
            <w:proofErr w:type="spellEnd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типа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  <w:lang w:val="sr-Cyrl-RS"/>
              </w:rPr>
              <w:t xml:space="preserve">. </w:t>
            </w:r>
            <w:r w:rsidRPr="009A5744">
              <w:rPr>
                <w:rFonts w:asciiTheme="minorHAnsi" w:hAnsiTheme="minorHAnsi"/>
                <w:sz w:val="18"/>
                <w:szCs w:val="18"/>
                <w:lang w:val="sr-Cyrl-CS" w:eastAsia="sr-Latn-CS"/>
              </w:rPr>
              <w:t>Магистарски рад, Архитектонски факултет Универзитета у Београду.</w:t>
            </w:r>
          </w:p>
          <w:p w:rsidR="0007601E" w:rsidRDefault="0007601E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</w:pPr>
          </w:p>
          <w:p w:rsidR="00DB4152" w:rsidRPr="009A5744" w:rsidRDefault="004D6273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</w:pPr>
            <w:r w:rsidRPr="009A5744"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  <w:t>Одбрањена д</w:t>
            </w:r>
            <w:r w:rsidR="00DB4152" w:rsidRPr="009A5744"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  <w:t>окторска дисертација</w:t>
            </w:r>
            <w:r w:rsidR="00EB2E0F" w:rsidRPr="009A5744"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  <w:t xml:space="preserve"> (категорија М71</w:t>
            </w:r>
            <w:r w:rsidRPr="009A5744"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  <w:t xml:space="preserve"> – 6 бодова</w:t>
            </w:r>
            <w:r w:rsidR="00EB2E0F" w:rsidRPr="009A5744"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  <w:t>)</w:t>
            </w:r>
            <w:r w:rsidR="00DB4152" w:rsidRPr="009A5744"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  <w:t>:</w:t>
            </w:r>
          </w:p>
          <w:p w:rsidR="00DB4152" w:rsidRPr="009A5744" w:rsidRDefault="00DB4152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</w:pPr>
          </w:p>
          <w:p w:rsidR="00DB4152" w:rsidRPr="009A5744" w:rsidRDefault="00DB4152" w:rsidP="00EB2E0F">
            <w:pPr>
              <w:pStyle w:val="ListParagraph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sr-Cyrl-CS" w:eastAsia="sr-Latn-CS"/>
              </w:rPr>
            </w:pPr>
            <w:r w:rsidRPr="009A5744">
              <w:rPr>
                <w:rFonts w:asciiTheme="minorHAnsi" w:hAnsiTheme="minorHAnsi"/>
                <w:sz w:val="18"/>
                <w:szCs w:val="18"/>
                <w:lang w:val="sr-Cyrl-CS" w:eastAsia="sr-Latn-CS"/>
              </w:rPr>
              <w:t>Ненадовић, А.</w:t>
            </w:r>
            <w:r w:rsidR="0017116D">
              <w:rPr>
                <w:rFonts w:asciiTheme="minorHAnsi" w:hAnsiTheme="minorHAnsi"/>
                <w:sz w:val="18"/>
                <w:szCs w:val="18"/>
                <w:lang w:val="sr-Cyrl-CS" w:eastAsia="sr-Latn-CS"/>
              </w:rPr>
              <w:t xml:space="preserve"> </w:t>
            </w:r>
            <w:r w:rsidRPr="009A5744">
              <w:rPr>
                <w:rFonts w:asciiTheme="minorHAnsi" w:hAnsiTheme="minorHAnsi"/>
                <w:sz w:val="18"/>
                <w:szCs w:val="18"/>
                <w:lang w:val="sr-Cyrl-CS" w:eastAsia="sr-Latn-CS"/>
              </w:rPr>
              <w:t xml:space="preserve">(2014). </w:t>
            </w:r>
            <w:r w:rsidRPr="009A5744">
              <w:rPr>
                <w:rFonts w:asciiTheme="minorHAnsi" w:hAnsiTheme="minorHAnsi"/>
                <w:i/>
                <w:sz w:val="18"/>
                <w:szCs w:val="18"/>
                <w:lang w:val="sr-Cyrl-CS" w:eastAsia="sr-Latn-CS"/>
              </w:rPr>
              <w:t xml:space="preserve">Интегрисано пројектовање </w:t>
            </w:r>
            <w:r w:rsidR="000E7ABB" w:rsidRPr="009A5744">
              <w:rPr>
                <w:rFonts w:asciiTheme="minorHAnsi" w:hAnsiTheme="minorHAnsi"/>
                <w:i/>
                <w:sz w:val="18"/>
                <w:szCs w:val="18"/>
                <w:lang w:val="sr-Cyrl-CS" w:eastAsia="sr-Latn-CS"/>
              </w:rPr>
              <w:t xml:space="preserve">конструктивних система заснованих на примени </w:t>
            </w:r>
            <w:proofErr w:type="spellStart"/>
            <w:r w:rsidR="000E7ABB" w:rsidRPr="009A5744">
              <w:rPr>
                <w:rFonts w:asciiTheme="minorHAnsi" w:hAnsiTheme="minorHAnsi"/>
                <w:i/>
                <w:sz w:val="18"/>
                <w:szCs w:val="18"/>
                <w:lang w:val="sr-Cyrl-CS" w:eastAsia="sr-Latn-CS"/>
              </w:rPr>
              <w:t>фероцемента</w:t>
            </w:r>
            <w:proofErr w:type="spellEnd"/>
            <w:r w:rsidR="000E7ABB" w:rsidRPr="009A5744">
              <w:rPr>
                <w:rFonts w:asciiTheme="minorHAnsi" w:hAnsiTheme="minorHAnsi"/>
                <w:sz w:val="18"/>
                <w:szCs w:val="18"/>
                <w:lang w:val="sr-Cyrl-CS" w:eastAsia="sr-Latn-CS"/>
              </w:rPr>
              <w:t xml:space="preserve">. Докторска дисертација, Универзитет у Београду - </w:t>
            </w:r>
            <w:r w:rsidR="000E7ABB" w:rsidRPr="009A5744">
              <w:rPr>
                <w:rFonts w:asciiTheme="minorHAnsi" w:hAnsiTheme="minorHAnsi"/>
                <w:sz w:val="18"/>
                <w:szCs w:val="18"/>
                <w:lang w:val="sr-Cyrl-CS" w:eastAsia="sr-Latn-CS"/>
              </w:rPr>
              <w:t>Архитектонски факултет</w:t>
            </w:r>
            <w:r w:rsidR="000E7ABB" w:rsidRPr="009A5744">
              <w:rPr>
                <w:rFonts w:asciiTheme="minorHAnsi" w:hAnsiTheme="minorHAnsi"/>
                <w:sz w:val="18"/>
                <w:szCs w:val="18"/>
                <w:lang w:val="sr-Cyrl-CS" w:eastAsia="sr-Latn-CS"/>
              </w:rPr>
              <w:t>.</w:t>
            </w:r>
            <w:r w:rsidRPr="009A5744">
              <w:rPr>
                <w:rFonts w:asciiTheme="minorHAnsi" w:hAnsiTheme="minorHAnsi"/>
                <w:sz w:val="18"/>
                <w:szCs w:val="18"/>
                <w:lang w:val="sr-Cyrl-CS" w:eastAsia="sr-Latn-CS"/>
              </w:rPr>
              <w:t xml:space="preserve"> </w:t>
            </w:r>
          </w:p>
          <w:p w:rsidR="00DB4152" w:rsidRPr="009A5744" w:rsidRDefault="00DB4152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</w:pPr>
          </w:p>
          <w:p w:rsidR="00DB4152" w:rsidRPr="009A5744" w:rsidRDefault="00DB4152" w:rsidP="00DB4152">
            <w:pPr>
              <w:spacing w:after="0" w:line="240" w:lineRule="auto"/>
              <w:jc w:val="both"/>
              <w:rPr>
                <w:rFonts w:cs="Arial"/>
                <w:b/>
                <w:sz w:val="18"/>
                <w:szCs w:val="18"/>
                <w:lang w:val="sr-Cyrl-RS"/>
              </w:rPr>
            </w:pPr>
            <w:r w:rsidRPr="009A5744">
              <w:rPr>
                <w:rFonts w:cs="Arial"/>
                <w:sz w:val="18"/>
                <w:szCs w:val="18"/>
                <w:lang w:val="sr-Cyrl-RS"/>
              </w:rPr>
              <w:t>П</w:t>
            </w:r>
            <w:proofErr w:type="spellStart"/>
            <w:r w:rsidRPr="009A5744">
              <w:rPr>
                <w:rFonts w:cs="Arial"/>
                <w:sz w:val="18"/>
                <w:szCs w:val="18"/>
              </w:rPr>
              <w:t>оглавља</w:t>
            </w:r>
            <w:proofErr w:type="spellEnd"/>
            <w:r w:rsidRPr="009A5744">
              <w:rPr>
                <w:rFonts w:cs="Arial"/>
                <w:sz w:val="18"/>
                <w:szCs w:val="18"/>
              </w:rPr>
              <w:t xml:space="preserve"> у </w:t>
            </w:r>
            <w:proofErr w:type="spellStart"/>
            <w:r w:rsidRPr="009A5744">
              <w:rPr>
                <w:rFonts w:cs="Arial"/>
                <w:sz w:val="18"/>
                <w:szCs w:val="18"/>
              </w:rPr>
              <w:t>монографијама</w:t>
            </w:r>
            <w:proofErr w:type="spellEnd"/>
            <w:r w:rsidRPr="009A5744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9A5744">
              <w:rPr>
                <w:rFonts w:cs="Arial"/>
                <w:sz w:val="18"/>
                <w:szCs w:val="18"/>
              </w:rPr>
              <w:t>(</w:t>
            </w:r>
            <w:proofErr w:type="spellStart"/>
            <w:r w:rsidRPr="009A5744">
              <w:rPr>
                <w:rFonts w:cs="Arial"/>
                <w:sz w:val="18"/>
                <w:szCs w:val="18"/>
              </w:rPr>
              <w:t>категорија</w:t>
            </w:r>
            <w:proofErr w:type="spellEnd"/>
            <w:r w:rsidRPr="009A5744">
              <w:rPr>
                <w:rFonts w:cs="Arial"/>
                <w:sz w:val="18"/>
                <w:szCs w:val="18"/>
              </w:rPr>
              <w:t xml:space="preserve"> M45</w:t>
            </w:r>
            <w:r w:rsidR="004D6273" w:rsidRPr="009A5744">
              <w:rPr>
                <w:rFonts w:cs="Arial"/>
                <w:sz w:val="18"/>
                <w:szCs w:val="18"/>
                <w:lang w:val="sr-Cyrl-RS"/>
              </w:rPr>
              <w:t xml:space="preserve"> – 1.5 бодова</w:t>
            </w:r>
            <w:r w:rsidRPr="009A5744">
              <w:rPr>
                <w:rFonts w:cs="Arial"/>
                <w:sz w:val="18"/>
                <w:szCs w:val="18"/>
              </w:rPr>
              <w:t>)</w:t>
            </w:r>
            <w:r w:rsidR="000E7ABB" w:rsidRPr="009A5744">
              <w:rPr>
                <w:rFonts w:cs="Arial"/>
                <w:sz w:val="18"/>
                <w:szCs w:val="18"/>
                <w:lang w:val="sr-Cyrl-RS"/>
              </w:rPr>
              <w:t>:</w:t>
            </w:r>
          </w:p>
          <w:p w:rsidR="00DB4152" w:rsidRPr="009A5744" w:rsidRDefault="00DB4152" w:rsidP="00DB4152">
            <w:pPr>
              <w:pStyle w:val="ListParagraph"/>
              <w:autoSpaceDE w:val="0"/>
              <w:autoSpaceDN w:val="0"/>
              <w:adjustRightInd w:val="0"/>
              <w:ind w:left="1080"/>
              <w:rPr>
                <w:rFonts w:asciiTheme="minorHAnsi" w:hAnsiTheme="minorHAnsi" w:cs="Arial"/>
                <w:sz w:val="18"/>
                <w:szCs w:val="18"/>
              </w:rPr>
            </w:pPr>
          </w:p>
          <w:p w:rsidR="00DB4152" w:rsidRPr="009A5744" w:rsidRDefault="00DB4152" w:rsidP="000E7AB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 w:cs="Arial"/>
                <w:sz w:val="18"/>
                <w:szCs w:val="18"/>
                <w:lang w:val="sr-Cyrl-RS"/>
              </w:rPr>
            </w:pP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Ненадовић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, А. и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Ненадовић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, М. (2002).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Одрживи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развој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грађења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. У Н.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Куртовић-Фолић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 (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Ур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.), 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Преиспитивање</w:t>
            </w:r>
            <w:proofErr w:type="spellEnd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појма</w:t>
            </w:r>
            <w:proofErr w:type="spellEnd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 xml:space="preserve"> „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одрживи</w:t>
            </w:r>
            <w:proofErr w:type="spellEnd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развој</w:t>
            </w:r>
            <w:proofErr w:type="spellEnd"/>
            <w:proofErr w:type="gram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“ у</w:t>
            </w:r>
            <w:proofErr w:type="gramEnd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планирању</w:t>
            </w:r>
            <w:proofErr w:type="spellEnd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 xml:space="preserve">, 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пројектовању</w:t>
            </w:r>
            <w:proofErr w:type="spellEnd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 xml:space="preserve"> и 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грађењу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, стр.143-160.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Београд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: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Архитектонски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факултет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Универзитета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 у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Београду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>. ISBN 86-80095-63-X</w:t>
            </w:r>
          </w:p>
          <w:p w:rsidR="000E7ABB" w:rsidRPr="009A5744" w:rsidRDefault="000E7ABB" w:rsidP="000E7ABB">
            <w:pPr>
              <w:pStyle w:val="ListParagraph"/>
              <w:autoSpaceDE w:val="0"/>
              <w:autoSpaceDN w:val="0"/>
              <w:adjustRightInd w:val="0"/>
              <w:rPr>
                <w:rFonts w:asciiTheme="minorHAnsi" w:hAnsiTheme="minorHAnsi" w:cs="Arial"/>
                <w:sz w:val="18"/>
                <w:szCs w:val="18"/>
                <w:lang w:val="sr-Cyrl-RS"/>
              </w:rPr>
            </w:pPr>
          </w:p>
          <w:p w:rsidR="00DB4152" w:rsidRPr="009A5744" w:rsidRDefault="00DB4152" w:rsidP="000E7AB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Ненадовић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, А. и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Ненадовић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, М. (2004).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Грађевински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материјали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 и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производи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 у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контексту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одрживог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развоја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. У Н.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Куртовић-Фолић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 (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Ур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.), 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Принципи</w:t>
            </w:r>
            <w:proofErr w:type="spellEnd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одрживог</w:t>
            </w:r>
            <w:proofErr w:type="spellEnd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i/>
                <w:sz w:val="18"/>
                <w:szCs w:val="18"/>
              </w:rPr>
              <w:t>развоја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, стр.237-256.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Београд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: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Архитектонски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факултет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Универзитета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 у </w:t>
            </w:r>
            <w:proofErr w:type="spellStart"/>
            <w:r w:rsidRPr="009A5744">
              <w:rPr>
                <w:rFonts w:asciiTheme="minorHAnsi" w:hAnsiTheme="minorHAnsi" w:cs="Arial"/>
                <w:sz w:val="18"/>
                <w:szCs w:val="18"/>
              </w:rPr>
              <w:t>Београду</w:t>
            </w:r>
            <w:proofErr w:type="spellEnd"/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r w:rsidR="0017116D" w:rsidRPr="009A5744">
              <w:rPr>
                <w:rFonts w:asciiTheme="minorHAnsi" w:hAnsiTheme="minorHAnsi" w:cs="Arial"/>
                <w:sz w:val="18"/>
                <w:szCs w:val="18"/>
              </w:rPr>
              <w:t>ISBN</w:t>
            </w:r>
            <w:r w:rsidRPr="009A5744">
              <w:rPr>
                <w:rFonts w:asciiTheme="minorHAnsi" w:hAnsiTheme="minorHAnsi" w:cs="Arial"/>
                <w:sz w:val="18"/>
                <w:szCs w:val="18"/>
              </w:rPr>
              <w:t xml:space="preserve"> 86-80095-77-X</w:t>
            </w:r>
          </w:p>
          <w:p w:rsidR="00DB4152" w:rsidRPr="009A5744" w:rsidRDefault="00DB4152" w:rsidP="004C6ED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18"/>
                <w:szCs w:val="18"/>
                <w:lang w:val="sr-Cyrl-CS" w:eastAsia="sr-Latn-CS"/>
              </w:rPr>
            </w:pPr>
          </w:p>
        </w:tc>
      </w:tr>
    </w:tbl>
    <w:p w:rsidR="00690D02" w:rsidRDefault="00690D02" w:rsidP="004C6E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8"/>
          <w:szCs w:val="18"/>
          <w:lang w:val="sr-Cyrl-RS" w:eastAsia="sr-Latn-CS"/>
        </w:rPr>
      </w:pPr>
    </w:p>
    <w:p w:rsidR="00690D02" w:rsidRDefault="00690D02" w:rsidP="004C6E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8"/>
          <w:szCs w:val="18"/>
          <w:lang w:val="sr-Cyrl-RS" w:eastAsia="sr-Latn-CS"/>
        </w:rPr>
      </w:pPr>
      <w:bookmarkStart w:id="0" w:name="_GoBack"/>
      <w:bookmarkEnd w:id="0"/>
    </w:p>
    <w:sectPr w:rsidR="00690D02" w:rsidSect="00C56773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681" w:rsidRDefault="008A5681" w:rsidP="003B07D6">
      <w:pPr>
        <w:spacing w:after="0" w:line="240" w:lineRule="auto"/>
      </w:pPr>
      <w:r>
        <w:separator/>
      </w:r>
    </w:p>
  </w:endnote>
  <w:endnote w:type="continuationSeparator" w:id="0">
    <w:p w:rsidR="008A5681" w:rsidRDefault="008A5681" w:rsidP="003B0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YUniversity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2971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07D6" w:rsidRDefault="00521199">
        <w:pPr>
          <w:pStyle w:val="Footer"/>
          <w:jc w:val="right"/>
        </w:pPr>
        <w:r>
          <w:fldChar w:fldCharType="begin"/>
        </w:r>
        <w:r w:rsidR="003B07D6">
          <w:instrText xml:space="preserve"> PAGE   \* MERGEFORMAT </w:instrText>
        </w:r>
        <w:r>
          <w:fldChar w:fldCharType="separate"/>
        </w:r>
        <w:r w:rsidR="001711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B07D6" w:rsidRDefault="003B07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681" w:rsidRDefault="008A5681" w:rsidP="003B07D6">
      <w:pPr>
        <w:spacing w:after="0" w:line="240" w:lineRule="auto"/>
      </w:pPr>
      <w:r>
        <w:separator/>
      </w:r>
    </w:p>
  </w:footnote>
  <w:footnote w:type="continuationSeparator" w:id="0">
    <w:p w:rsidR="008A5681" w:rsidRDefault="008A5681" w:rsidP="003B0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CAE"/>
    <w:multiLevelType w:val="hybridMultilevel"/>
    <w:tmpl w:val="711C9892"/>
    <w:lvl w:ilvl="0" w:tplc="6F36C8D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F255E"/>
    <w:multiLevelType w:val="hybridMultilevel"/>
    <w:tmpl w:val="6476A1B8"/>
    <w:lvl w:ilvl="0" w:tplc="15D4AA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97BA0"/>
    <w:multiLevelType w:val="hybridMultilevel"/>
    <w:tmpl w:val="4A88AD2C"/>
    <w:lvl w:ilvl="0" w:tplc="3B14FA8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57E78"/>
    <w:multiLevelType w:val="hybridMultilevel"/>
    <w:tmpl w:val="4D1811EA"/>
    <w:lvl w:ilvl="0" w:tplc="15D4AAC8">
      <w:start w:val="1"/>
      <w:numFmt w:val="bullet"/>
      <w:lvlText w:val="-"/>
      <w:lvlJc w:val="left"/>
      <w:pPr>
        <w:ind w:left="227" w:hanging="22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52837"/>
    <w:multiLevelType w:val="hybridMultilevel"/>
    <w:tmpl w:val="196EF8C6"/>
    <w:lvl w:ilvl="0" w:tplc="15D4AA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104A7"/>
    <w:multiLevelType w:val="hybridMultilevel"/>
    <w:tmpl w:val="6C52F4D8"/>
    <w:lvl w:ilvl="0" w:tplc="15D4AA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0372DC"/>
    <w:multiLevelType w:val="hybridMultilevel"/>
    <w:tmpl w:val="7DF0C60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83614"/>
    <w:multiLevelType w:val="hybridMultilevel"/>
    <w:tmpl w:val="95905E78"/>
    <w:lvl w:ilvl="0" w:tplc="0056322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BC763C"/>
    <w:multiLevelType w:val="multilevel"/>
    <w:tmpl w:val="6EE4BC68"/>
    <w:lvl w:ilvl="0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9">
    <w:nsid w:val="32E66DC0"/>
    <w:multiLevelType w:val="hybridMultilevel"/>
    <w:tmpl w:val="45C29E0C"/>
    <w:lvl w:ilvl="0" w:tplc="15D4AA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C2506"/>
    <w:multiLevelType w:val="hybridMultilevel"/>
    <w:tmpl w:val="379EF31E"/>
    <w:lvl w:ilvl="0" w:tplc="15D4AAC8">
      <w:start w:val="1"/>
      <w:numFmt w:val="bullet"/>
      <w:lvlText w:val="-"/>
      <w:lvlJc w:val="left"/>
      <w:pPr>
        <w:ind w:left="227" w:hanging="22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635F4A"/>
    <w:multiLevelType w:val="hybridMultilevel"/>
    <w:tmpl w:val="CCCE98EC"/>
    <w:lvl w:ilvl="0" w:tplc="15D4AA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E2F8A"/>
    <w:multiLevelType w:val="hybridMultilevel"/>
    <w:tmpl w:val="12C8E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D447B27"/>
    <w:multiLevelType w:val="hybridMultilevel"/>
    <w:tmpl w:val="9DC40922"/>
    <w:lvl w:ilvl="0" w:tplc="15D4AA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A7221D"/>
    <w:multiLevelType w:val="hybridMultilevel"/>
    <w:tmpl w:val="EB3E28A4"/>
    <w:lvl w:ilvl="0" w:tplc="0056322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5EE6499"/>
    <w:multiLevelType w:val="hybridMultilevel"/>
    <w:tmpl w:val="21644684"/>
    <w:lvl w:ilvl="0" w:tplc="15D4AA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2435C0"/>
    <w:multiLevelType w:val="hybridMultilevel"/>
    <w:tmpl w:val="D0A617D8"/>
    <w:lvl w:ilvl="0" w:tplc="15D4AA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220139"/>
    <w:multiLevelType w:val="hybridMultilevel"/>
    <w:tmpl w:val="1506EB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27E28"/>
    <w:multiLevelType w:val="hybridMultilevel"/>
    <w:tmpl w:val="2E86189C"/>
    <w:lvl w:ilvl="0" w:tplc="15D4AA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281BBF"/>
    <w:multiLevelType w:val="hybridMultilevel"/>
    <w:tmpl w:val="2A1AB016"/>
    <w:lvl w:ilvl="0" w:tplc="15D4AAC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75015A7"/>
    <w:multiLevelType w:val="hybridMultilevel"/>
    <w:tmpl w:val="AD3A3BFA"/>
    <w:lvl w:ilvl="0" w:tplc="15D4AA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0"/>
  </w:num>
  <w:num w:numId="4">
    <w:abstractNumId w:val="5"/>
  </w:num>
  <w:num w:numId="5">
    <w:abstractNumId w:val="7"/>
  </w:num>
  <w:num w:numId="6">
    <w:abstractNumId w:val="0"/>
  </w:num>
  <w:num w:numId="7">
    <w:abstractNumId w:val="18"/>
  </w:num>
  <w:num w:numId="8">
    <w:abstractNumId w:val="13"/>
  </w:num>
  <w:num w:numId="9">
    <w:abstractNumId w:val="14"/>
  </w:num>
  <w:num w:numId="10">
    <w:abstractNumId w:val="20"/>
  </w:num>
  <w:num w:numId="11">
    <w:abstractNumId w:val="15"/>
  </w:num>
  <w:num w:numId="12">
    <w:abstractNumId w:val="11"/>
  </w:num>
  <w:num w:numId="13">
    <w:abstractNumId w:val="9"/>
  </w:num>
  <w:num w:numId="14">
    <w:abstractNumId w:val="1"/>
  </w:num>
  <w:num w:numId="15">
    <w:abstractNumId w:val="4"/>
  </w:num>
  <w:num w:numId="16">
    <w:abstractNumId w:val="19"/>
  </w:num>
  <w:num w:numId="17">
    <w:abstractNumId w:val="12"/>
  </w:num>
  <w:num w:numId="18">
    <w:abstractNumId w:val="2"/>
  </w:num>
  <w:num w:numId="19">
    <w:abstractNumId w:val="17"/>
  </w:num>
  <w:num w:numId="20">
    <w:abstractNumId w:val="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EF0"/>
    <w:rsid w:val="000453F8"/>
    <w:rsid w:val="00050650"/>
    <w:rsid w:val="0005411D"/>
    <w:rsid w:val="00070159"/>
    <w:rsid w:val="0007091D"/>
    <w:rsid w:val="0007601E"/>
    <w:rsid w:val="000E7ABB"/>
    <w:rsid w:val="001127D4"/>
    <w:rsid w:val="00141014"/>
    <w:rsid w:val="0017116D"/>
    <w:rsid w:val="00192FC4"/>
    <w:rsid w:val="0019694F"/>
    <w:rsid w:val="00200883"/>
    <w:rsid w:val="00202F57"/>
    <w:rsid w:val="00214192"/>
    <w:rsid w:val="002265EB"/>
    <w:rsid w:val="002C125C"/>
    <w:rsid w:val="002E4C5A"/>
    <w:rsid w:val="00312895"/>
    <w:rsid w:val="0035228D"/>
    <w:rsid w:val="003824B5"/>
    <w:rsid w:val="003B07D6"/>
    <w:rsid w:val="003B6449"/>
    <w:rsid w:val="003D04F2"/>
    <w:rsid w:val="00425A50"/>
    <w:rsid w:val="004410E1"/>
    <w:rsid w:val="004945FD"/>
    <w:rsid w:val="004957AD"/>
    <w:rsid w:val="004C6EDC"/>
    <w:rsid w:val="004D6120"/>
    <w:rsid w:val="004D6273"/>
    <w:rsid w:val="00521199"/>
    <w:rsid w:val="005268FF"/>
    <w:rsid w:val="005776B5"/>
    <w:rsid w:val="00597394"/>
    <w:rsid w:val="006148C3"/>
    <w:rsid w:val="00627AAA"/>
    <w:rsid w:val="00636B26"/>
    <w:rsid w:val="006850A1"/>
    <w:rsid w:val="00690D02"/>
    <w:rsid w:val="006941CF"/>
    <w:rsid w:val="006A2366"/>
    <w:rsid w:val="006A5371"/>
    <w:rsid w:val="006B5060"/>
    <w:rsid w:val="006F64C3"/>
    <w:rsid w:val="007A2B40"/>
    <w:rsid w:val="007A7668"/>
    <w:rsid w:val="007C7FED"/>
    <w:rsid w:val="007E7879"/>
    <w:rsid w:val="007F61FD"/>
    <w:rsid w:val="00810B25"/>
    <w:rsid w:val="008901A5"/>
    <w:rsid w:val="008A5681"/>
    <w:rsid w:val="009304CA"/>
    <w:rsid w:val="0095682A"/>
    <w:rsid w:val="009771E4"/>
    <w:rsid w:val="009A5744"/>
    <w:rsid w:val="009C2961"/>
    <w:rsid w:val="009C5D23"/>
    <w:rsid w:val="00A014F1"/>
    <w:rsid w:val="00A03266"/>
    <w:rsid w:val="00AB62EC"/>
    <w:rsid w:val="00AB69A7"/>
    <w:rsid w:val="00AC58B7"/>
    <w:rsid w:val="00AD072A"/>
    <w:rsid w:val="00AF2FFC"/>
    <w:rsid w:val="00B112E8"/>
    <w:rsid w:val="00B774AE"/>
    <w:rsid w:val="00BD0BE8"/>
    <w:rsid w:val="00C236A6"/>
    <w:rsid w:val="00C368A2"/>
    <w:rsid w:val="00C54E6A"/>
    <w:rsid w:val="00C74C30"/>
    <w:rsid w:val="00C92063"/>
    <w:rsid w:val="00C96DDE"/>
    <w:rsid w:val="00CF057C"/>
    <w:rsid w:val="00D452E6"/>
    <w:rsid w:val="00D64316"/>
    <w:rsid w:val="00D76EF0"/>
    <w:rsid w:val="00DB4152"/>
    <w:rsid w:val="00DC734B"/>
    <w:rsid w:val="00E54351"/>
    <w:rsid w:val="00EA0FA3"/>
    <w:rsid w:val="00EB2E0F"/>
    <w:rsid w:val="00F25D22"/>
    <w:rsid w:val="00F6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74C30"/>
    <w:pPr>
      <w:spacing w:after="0" w:line="360" w:lineRule="auto"/>
      <w:jc w:val="both"/>
    </w:pPr>
    <w:rPr>
      <w:rFonts w:ascii="CYUniversity" w:eastAsia="Times New Roman" w:hAnsi="CYUniversity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C74C30"/>
    <w:rPr>
      <w:rFonts w:ascii="CYUniversity" w:eastAsia="Times New Roman" w:hAnsi="CYUniversity" w:cs="Times New Roman"/>
      <w:sz w:val="28"/>
      <w:szCs w:val="20"/>
    </w:rPr>
  </w:style>
  <w:style w:type="character" w:customStyle="1" w:styleId="part-2">
    <w:name w:val="part-2"/>
    <w:rsid w:val="00C74C30"/>
  </w:style>
  <w:style w:type="paragraph" w:styleId="ListParagraph">
    <w:name w:val="List Paragraph"/>
    <w:basedOn w:val="Normal"/>
    <w:link w:val="ListParagraphChar"/>
    <w:qFormat/>
    <w:rsid w:val="005268F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color w:val="000000"/>
      <w:szCs w:val="24"/>
      <w:lang w:val="en-GB"/>
    </w:rPr>
  </w:style>
  <w:style w:type="paragraph" w:customStyle="1" w:styleId="a">
    <w:name w:val="а наслов"/>
    <w:rsid w:val="00C96DDE"/>
    <w:pPr>
      <w:spacing w:after="0" w:line="240" w:lineRule="auto"/>
    </w:pPr>
    <w:rPr>
      <w:rFonts w:ascii="Tahoma" w:eastAsia="Times New Roman" w:hAnsi="Tahoma" w:cs="Times New Roman"/>
      <w:b/>
      <w:caps/>
      <w:szCs w:val="20"/>
    </w:rPr>
  </w:style>
  <w:style w:type="paragraph" w:styleId="Header">
    <w:name w:val="header"/>
    <w:basedOn w:val="Normal"/>
    <w:link w:val="HeaderChar"/>
    <w:uiPriority w:val="99"/>
    <w:unhideWhenUsed/>
    <w:rsid w:val="003B0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7D6"/>
  </w:style>
  <w:style w:type="paragraph" w:styleId="Footer">
    <w:name w:val="footer"/>
    <w:basedOn w:val="Normal"/>
    <w:link w:val="FooterChar"/>
    <w:uiPriority w:val="99"/>
    <w:unhideWhenUsed/>
    <w:rsid w:val="003B0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7D6"/>
  </w:style>
  <w:style w:type="paragraph" w:styleId="BalloonText">
    <w:name w:val="Balloon Text"/>
    <w:basedOn w:val="Normal"/>
    <w:link w:val="BalloonTextChar"/>
    <w:uiPriority w:val="99"/>
    <w:semiHidden/>
    <w:unhideWhenUsed/>
    <w:rsid w:val="00690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D02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rsid w:val="00DB4152"/>
    <w:rPr>
      <w:rFonts w:ascii="Times New Roman" w:eastAsia="Times New Roman" w:hAnsi="Times New Roman" w:cs="Times New Roman"/>
      <w:color w:val="000000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74C30"/>
    <w:pPr>
      <w:spacing w:after="0" w:line="360" w:lineRule="auto"/>
      <w:jc w:val="both"/>
    </w:pPr>
    <w:rPr>
      <w:rFonts w:ascii="CYUniversity" w:eastAsia="Times New Roman" w:hAnsi="CYUniversity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C74C30"/>
    <w:rPr>
      <w:rFonts w:ascii="CYUniversity" w:eastAsia="Times New Roman" w:hAnsi="CYUniversity" w:cs="Times New Roman"/>
      <w:sz w:val="28"/>
      <w:szCs w:val="20"/>
    </w:rPr>
  </w:style>
  <w:style w:type="character" w:customStyle="1" w:styleId="part-2">
    <w:name w:val="part-2"/>
    <w:rsid w:val="00C74C30"/>
  </w:style>
  <w:style w:type="paragraph" w:styleId="ListParagraph">
    <w:name w:val="List Paragraph"/>
    <w:basedOn w:val="Normal"/>
    <w:link w:val="ListParagraphChar"/>
    <w:qFormat/>
    <w:rsid w:val="005268F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color w:val="000000"/>
      <w:szCs w:val="24"/>
      <w:lang w:val="en-GB"/>
    </w:rPr>
  </w:style>
  <w:style w:type="paragraph" w:customStyle="1" w:styleId="a">
    <w:name w:val="а наслов"/>
    <w:rsid w:val="00C96DDE"/>
    <w:pPr>
      <w:spacing w:after="0" w:line="240" w:lineRule="auto"/>
    </w:pPr>
    <w:rPr>
      <w:rFonts w:ascii="Tahoma" w:eastAsia="Times New Roman" w:hAnsi="Tahoma" w:cs="Times New Roman"/>
      <w:b/>
      <w:caps/>
      <w:szCs w:val="20"/>
    </w:rPr>
  </w:style>
  <w:style w:type="paragraph" w:styleId="Header">
    <w:name w:val="header"/>
    <w:basedOn w:val="Normal"/>
    <w:link w:val="HeaderChar"/>
    <w:uiPriority w:val="99"/>
    <w:unhideWhenUsed/>
    <w:rsid w:val="003B0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7D6"/>
  </w:style>
  <w:style w:type="paragraph" w:styleId="Footer">
    <w:name w:val="footer"/>
    <w:basedOn w:val="Normal"/>
    <w:link w:val="FooterChar"/>
    <w:uiPriority w:val="99"/>
    <w:unhideWhenUsed/>
    <w:rsid w:val="003B0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7D6"/>
  </w:style>
  <w:style w:type="paragraph" w:styleId="BalloonText">
    <w:name w:val="Balloon Text"/>
    <w:basedOn w:val="Normal"/>
    <w:link w:val="BalloonTextChar"/>
    <w:uiPriority w:val="99"/>
    <w:semiHidden/>
    <w:unhideWhenUsed/>
    <w:rsid w:val="00690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D02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rsid w:val="00DB4152"/>
    <w:rPr>
      <w:rFonts w:ascii="Times New Roman" w:eastAsia="Times New Roman" w:hAnsi="Times New Roman" w:cs="Times New Roman"/>
      <w:color w:val="00000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</Company>
  <LinksUpToDate>false</LinksUpToDate>
  <CharactersWithSpaces>6525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Codel Laptop</dc:creator>
  <cp:lastModifiedBy>Aleksandra Nenadović</cp:lastModifiedBy>
  <cp:revision>41</cp:revision>
  <dcterms:created xsi:type="dcterms:W3CDTF">2015-03-24T16:35:00Z</dcterms:created>
  <dcterms:modified xsi:type="dcterms:W3CDTF">2015-04-04T06:05:00Z</dcterms:modified>
</cp:coreProperties>
</file>